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EC" w:rsidRPr="00491AEA" w:rsidRDefault="00EE77EC" w:rsidP="00EE77EC">
      <w:pPr>
        <w:jc w:val="center"/>
        <w:rPr>
          <w:rFonts w:ascii="Cambria" w:hAnsi="Cambria" w:cs="Arial"/>
          <w:b/>
          <w:bCs/>
          <w:sz w:val="32"/>
          <w:szCs w:val="32"/>
        </w:rPr>
      </w:pPr>
    </w:p>
    <w:p w:rsidR="00EE77EC" w:rsidRPr="00491AEA" w:rsidRDefault="00EE77EC" w:rsidP="00EE77EC">
      <w:pPr>
        <w:jc w:val="center"/>
        <w:rPr>
          <w:rFonts w:ascii="Cambria" w:hAnsi="Cambria" w:cs="Arial"/>
          <w:b/>
          <w:bCs/>
          <w:sz w:val="32"/>
          <w:szCs w:val="32"/>
        </w:rPr>
      </w:pPr>
    </w:p>
    <w:p w:rsidR="00521E2A" w:rsidRPr="00491AEA" w:rsidRDefault="00521E2A" w:rsidP="00521E2A">
      <w:pPr>
        <w:widowControl/>
        <w:jc w:val="center"/>
        <w:rPr>
          <w:rFonts w:ascii="Cambria" w:hAnsi="Cambria" w:cs="Arial"/>
          <w:b/>
          <w:bCs/>
          <w:sz w:val="32"/>
          <w:szCs w:val="32"/>
          <w:u w:val="single"/>
        </w:rPr>
      </w:pPr>
      <w:r w:rsidRPr="00491AEA">
        <w:rPr>
          <w:rFonts w:ascii="Cambria" w:hAnsi="Cambria" w:cs="Arial"/>
          <w:b/>
          <w:bCs/>
          <w:sz w:val="32"/>
          <w:szCs w:val="32"/>
          <w:u w:val="single"/>
        </w:rPr>
        <w:t>Appendix A</w:t>
      </w:r>
      <w:r w:rsidR="00CB4DA8">
        <w:rPr>
          <w:rFonts w:ascii="Cambria" w:hAnsi="Cambria" w:cs="Arial"/>
          <w:b/>
          <w:bCs/>
          <w:sz w:val="32"/>
          <w:szCs w:val="32"/>
          <w:u w:val="single"/>
        </w:rPr>
        <w:t>.5</w:t>
      </w:r>
    </w:p>
    <w:p w:rsidR="00521E2A" w:rsidRPr="00491AEA" w:rsidRDefault="00521E2A" w:rsidP="00521E2A">
      <w:pPr>
        <w:widowControl/>
        <w:jc w:val="center"/>
        <w:rPr>
          <w:rFonts w:ascii="Cambria" w:hAnsi="Cambria" w:cs="Arial"/>
          <w:b/>
          <w:bCs/>
          <w:sz w:val="32"/>
          <w:szCs w:val="32"/>
          <w:u w:val="single"/>
        </w:rPr>
      </w:pPr>
    </w:p>
    <w:p w:rsidR="00B437FF" w:rsidRPr="00491AEA" w:rsidRDefault="00B437FF" w:rsidP="00521E2A">
      <w:pPr>
        <w:widowControl/>
        <w:jc w:val="center"/>
        <w:rPr>
          <w:rFonts w:ascii="Cambria" w:hAnsi="Cambria" w:cs="Arial"/>
          <w:b/>
          <w:bCs/>
          <w:sz w:val="32"/>
          <w:szCs w:val="32"/>
          <w:u w:val="single"/>
        </w:rPr>
      </w:pPr>
    </w:p>
    <w:p w:rsidR="00B437FF" w:rsidRPr="00491AEA" w:rsidRDefault="00B437FF" w:rsidP="00521E2A">
      <w:pPr>
        <w:widowControl/>
        <w:jc w:val="center"/>
        <w:rPr>
          <w:rFonts w:ascii="Cambria" w:hAnsi="Cambria" w:cs="Arial"/>
          <w:b/>
          <w:bCs/>
          <w:sz w:val="32"/>
          <w:szCs w:val="32"/>
          <w:u w:val="single"/>
        </w:rPr>
      </w:pPr>
    </w:p>
    <w:p w:rsidR="00BB70DB" w:rsidRPr="00491AEA" w:rsidRDefault="00CB4DA8" w:rsidP="00BB70DB">
      <w:pPr>
        <w:spacing w:line="276" w:lineRule="auto"/>
        <w:jc w:val="center"/>
        <w:rPr>
          <w:rFonts w:ascii="Cambria" w:hAnsi="Cambria"/>
          <w:b/>
          <w:sz w:val="32"/>
          <w:szCs w:val="32"/>
        </w:rPr>
      </w:pPr>
      <w:r>
        <w:rPr>
          <w:rFonts w:ascii="Cambria" w:hAnsi="Cambria"/>
          <w:b/>
          <w:sz w:val="32"/>
          <w:szCs w:val="32"/>
        </w:rPr>
        <w:t>ELECTRONIC HEALTH RECORDS SPECIALIST</w:t>
      </w:r>
    </w:p>
    <w:p w:rsidR="00521E2A" w:rsidRPr="00491AEA" w:rsidRDefault="00521E2A" w:rsidP="00521E2A">
      <w:pPr>
        <w:widowControl/>
        <w:jc w:val="center"/>
        <w:rPr>
          <w:rFonts w:ascii="Cambria" w:hAnsi="Cambria" w:cs="Arial"/>
          <w:b/>
          <w:bCs/>
          <w:sz w:val="32"/>
          <w:szCs w:val="32"/>
          <w:u w:val="single"/>
        </w:rPr>
      </w:pPr>
    </w:p>
    <w:p w:rsidR="00BB70DB" w:rsidRPr="00491AEA" w:rsidRDefault="004615AC" w:rsidP="004615AC">
      <w:pPr>
        <w:spacing w:line="276" w:lineRule="auto"/>
        <w:jc w:val="center"/>
        <w:rPr>
          <w:rFonts w:ascii="Cambria" w:hAnsi="Cambria"/>
          <w:b/>
          <w:sz w:val="32"/>
          <w:szCs w:val="32"/>
        </w:rPr>
      </w:pPr>
      <w:r w:rsidRPr="00491AEA">
        <w:rPr>
          <w:rFonts w:ascii="Cambria" w:hAnsi="Cambria"/>
          <w:b/>
          <w:sz w:val="32"/>
          <w:szCs w:val="32"/>
        </w:rPr>
        <w:t>WORK PROCESS SCHEDULE</w:t>
      </w:r>
      <w:r w:rsidR="00BB70DB" w:rsidRPr="00491AEA">
        <w:rPr>
          <w:rFonts w:ascii="Cambria" w:hAnsi="Cambria"/>
          <w:b/>
          <w:sz w:val="32"/>
          <w:szCs w:val="32"/>
        </w:rPr>
        <w:t xml:space="preserve"> </w:t>
      </w:r>
    </w:p>
    <w:p w:rsidR="00BB70DB" w:rsidRPr="00491AEA" w:rsidRDefault="00B437FF" w:rsidP="004615AC">
      <w:pPr>
        <w:spacing w:line="276" w:lineRule="auto"/>
        <w:jc w:val="center"/>
        <w:rPr>
          <w:rFonts w:ascii="Cambria" w:hAnsi="Cambria"/>
          <w:b/>
          <w:sz w:val="32"/>
          <w:szCs w:val="32"/>
        </w:rPr>
      </w:pPr>
      <w:r w:rsidRPr="00491AEA">
        <w:rPr>
          <w:rFonts w:ascii="Cambria" w:hAnsi="Cambria"/>
          <w:b/>
          <w:sz w:val="32"/>
          <w:szCs w:val="32"/>
        </w:rPr>
        <w:t>AND</w:t>
      </w:r>
    </w:p>
    <w:p w:rsidR="004615AC" w:rsidRPr="00491AEA" w:rsidRDefault="00BB70DB" w:rsidP="004615AC">
      <w:pPr>
        <w:spacing w:line="276" w:lineRule="auto"/>
        <w:jc w:val="center"/>
        <w:rPr>
          <w:rFonts w:ascii="Cambria" w:hAnsi="Cambria"/>
          <w:b/>
          <w:sz w:val="32"/>
          <w:szCs w:val="32"/>
        </w:rPr>
      </w:pPr>
      <w:r w:rsidRPr="00491AEA">
        <w:rPr>
          <w:rFonts w:ascii="Cambria" w:hAnsi="Cambria"/>
          <w:b/>
          <w:sz w:val="32"/>
          <w:szCs w:val="32"/>
        </w:rPr>
        <w:t xml:space="preserve">RELATED INSTRUCTION </w:t>
      </w:r>
      <w:r w:rsidR="00B437FF" w:rsidRPr="00491AEA">
        <w:rPr>
          <w:rFonts w:ascii="Cambria" w:hAnsi="Cambria"/>
          <w:b/>
          <w:sz w:val="32"/>
          <w:szCs w:val="32"/>
        </w:rPr>
        <w:t>OUTLINE</w:t>
      </w:r>
    </w:p>
    <w:p w:rsidR="00BB70DB" w:rsidRPr="00B437FF" w:rsidRDefault="00BB70DB" w:rsidP="004615AC">
      <w:pPr>
        <w:spacing w:line="276" w:lineRule="auto"/>
        <w:jc w:val="center"/>
        <w:rPr>
          <w:rFonts w:ascii="Cambria" w:hAnsi="Cambria"/>
          <w:b/>
          <w:sz w:val="32"/>
          <w:szCs w:val="32"/>
        </w:rPr>
      </w:pPr>
    </w:p>
    <w:p w:rsidR="00BB70DB" w:rsidRDefault="00EE77EC" w:rsidP="006C165F">
      <w:pPr>
        <w:widowControl/>
        <w:tabs>
          <w:tab w:val="left" w:pos="720"/>
        </w:tabs>
        <w:spacing w:line="244" w:lineRule="exact"/>
        <w:jc w:val="center"/>
        <w:rPr>
          <w:rFonts w:ascii="Cambria" w:hAnsi="Cambria" w:cs="Arial"/>
          <w:b/>
          <w:bCs/>
          <w:szCs w:val="22"/>
          <w:u w:val="single"/>
        </w:rPr>
      </w:pPr>
      <w:r w:rsidRPr="00EE77EC">
        <w:rPr>
          <w:rFonts w:ascii="Cambria" w:hAnsi="Cambria" w:cs="Arial"/>
          <w:b/>
          <w:bCs/>
          <w:sz w:val="32"/>
          <w:szCs w:val="32"/>
          <w:u w:val="single"/>
        </w:rPr>
        <w:br w:type="page"/>
      </w:r>
      <w:r w:rsidR="001C7EC1" w:rsidRPr="006C165F">
        <w:rPr>
          <w:rFonts w:ascii="Cambria" w:hAnsi="Cambria" w:cs="Arial"/>
          <w:b/>
          <w:bCs/>
          <w:szCs w:val="22"/>
          <w:u w:val="single"/>
        </w:rPr>
        <w:lastRenderedPageBreak/>
        <w:t>Appendix A</w:t>
      </w:r>
      <w:r w:rsidR="00020C97" w:rsidRPr="006C165F">
        <w:rPr>
          <w:rFonts w:ascii="Cambria" w:hAnsi="Cambria" w:cs="Arial"/>
          <w:b/>
          <w:bCs/>
          <w:szCs w:val="22"/>
          <w:u w:val="single"/>
        </w:rPr>
        <w:t>.</w:t>
      </w:r>
      <w:r w:rsidR="00CB4DA8">
        <w:rPr>
          <w:rFonts w:ascii="Cambria" w:hAnsi="Cambria" w:cs="Arial"/>
          <w:b/>
          <w:bCs/>
          <w:szCs w:val="22"/>
          <w:u w:val="single"/>
        </w:rPr>
        <w:t>5</w:t>
      </w:r>
    </w:p>
    <w:p w:rsidR="00682A49" w:rsidRDefault="00682A49" w:rsidP="006C165F">
      <w:pPr>
        <w:widowControl/>
        <w:tabs>
          <w:tab w:val="left" w:pos="720"/>
        </w:tabs>
        <w:spacing w:line="244" w:lineRule="exact"/>
        <w:jc w:val="center"/>
        <w:rPr>
          <w:rFonts w:ascii="Cambria" w:hAnsi="Cambria" w:cs="Arial"/>
          <w:b/>
          <w:bCs/>
          <w:szCs w:val="22"/>
          <w:u w:val="single"/>
        </w:rPr>
      </w:pPr>
    </w:p>
    <w:p w:rsidR="005E4F2F" w:rsidRPr="006C165F" w:rsidRDefault="005E4F2F" w:rsidP="005E4F2F">
      <w:pPr>
        <w:widowControl/>
        <w:tabs>
          <w:tab w:val="left" w:pos="720"/>
        </w:tabs>
        <w:spacing w:line="244" w:lineRule="exact"/>
        <w:jc w:val="center"/>
        <w:rPr>
          <w:rFonts w:ascii="Cambria" w:hAnsi="Cambria" w:cs="Arial"/>
          <w:b/>
          <w:bCs/>
          <w:szCs w:val="22"/>
        </w:rPr>
      </w:pPr>
      <w:r w:rsidRPr="006C165F">
        <w:rPr>
          <w:rFonts w:ascii="Cambria" w:hAnsi="Cambria" w:cs="Arial"/>
          <w:b/>
          <w:bCs/>
          <w:szCs w:val="22"/>
        </w:rPr>
        <w:t>WORK PROCESS SCHEDULE</w:t>
      </w:r>
    </w:p>
    <w:p w:rsidR="004615AC" w:rsidRPr="00956CC7" w:rsidRDefault="00CB4DA8" w:rsidP="00CB4DA8">
      <w:pPr>
        <w:jc w:val="center"/>
        <w:rPr>
          <w:rFonts w:ascii="Cambria" w:hAnsi="Cambria"/>
          <w:b/>
          <w:color w:val="000000" w:themeColor="text1"/>
        </w:rPr>
      </w:pPr>
      <w:r w:rsidRPr="00956CC7">
        <w:rPr>
          <w:rFonts w:ascii="Cambria" w:hAnsi="Cambria"/>
          <w:b/>
          <w:color w:val="000000" w:themeColor="text1"/>
        </w:rPr>
        <w:t>ELECTRONIC HEALTH RECORDS SPECIALIST</w:t>
      </w:r>
    </w:p>
    <w:p w:rsidR="001C7EC1" w:rsidRPr="00956CC7" w:rsidRDefault="004615AC" w:rsidP="00CB4DA8">
      <w:pPr>
        <w:jc w:val="center"/>
        <w:rPr>
          <w:rFonts w:ascii="Cambria" w:hAnsi="Cambria"/>
          <w:b/>
          <w:color w:val="000000" w:themeColor="text1"/>
        </w:rPr>
      </w:pPr>
      <w:r w:rsidRPr="00956CC7">
        <w:rPr>
          <w:rFonts w:ascii="Cambria" w:hAnsi="Cambria"/>
          <w:b/>
          <w:color w:val="000000" w:themeColor="text1"/>
        </w:rPr>
        <w:t xml:space="preserve">O*NET-SOC </w:t>
      </w:r>
      <w:r w:rsidR="00CB4DA8" w:rsidRPr="00956CC7">
        <w:rPr>
          <w:rFonts w:ascii="Cambria" w:hAnsi="Cambria"/>
          <w:b/>
          <w:color w:val="000000" w:themeColor="text1"/>
        </w:rPr>
        <w:t>CODE</w:t>
      </w:r>
      <w:r w:rsidR="004F604D" w:rsidRPr="00956CC7">
        <w:rPr>
          <w:rFonts w:ascii="Cambria" w:hAnsi="Cambria"/>
          <w:b/>
          <w:color w:val="000000" w:themeColor="text1"/>
        </w:rPr>
        <w:t>:</w:t>
      </w:r>
      <w:r w:rsidR="00692803" w:rsidRPr="00956CC7">
        <w:rPr>
          <w:rFonts w:ascii="Cambria" w:hAnsi="Cambria"/>
          <w:b/>
          <w:color w:val="000000" w:themeColor="text1"/>
        </w:rPr>
        <w:t xml:space="preserve"> </w:t>
      </w:r>
      <w:r w:rsidR="00CB4DA8" w:rsidRPr="00956CC7">
        <w:rPr>
          <w:rFonts w:ascii="Cambria" w:hAnsi="Cambria"/>
          <w:b/>
          <w:color w:val="000000" w:themeColor="text1"/>
        </w:rPr>
        <w:t>15-1151.00</w:t>
      </w:r>
      <w:r w:rsidR="007D0E62" w:rsidRPr="00956CC7">
        <w:rPr>
          <w:rFonts w:ascii="Cambria" w:hAnsi="Cambria"/>
          <w:b/>
          <w:color w:val="000000" w:themeColor="text1"/>
        </w:rPr>
        <w:t xml:space="preserve"> </w:t>
      </w:r>
      <w:r w:rsidR="00586100" w:rsidRPr="00956CC7">
        <w:rPr>
          <w:rFonts w:ascii="Cambria" w:hAnsi="Cambria"/>
          <w:b/>
          <w:color w:val="000000" w:themeColor="text1"/>
        </w:rPr>
        <w:t xml:space="preserve"> </w:t>
      </w:r>
      <w:r w:rsidR="005E4F2F" w:rsidRPr="00956CC7">
        <w:rPr>
          <w:rFonts w:ascii="Cambria" w:hAnsi="Cambria"/>
          <w:b/>
          <w:color w:val="000000" w:themeColor="text1"/>
        </w:rPr>
        <w:t xml:space="preserve">  </w:t>
      </w:r>
      <w:r w:rsidR="00586100" w:rsidRPr="00956CC7">
        <w:rPr>
          <w:rFonts w:ascii="Cambria" w:hAnsi="Cambria"/>
          <w:b/>
          <w:color w:val="000000" w:themeColor="text1"/>
        </w:rPr>
        <w:t xml:space="preserve"> </w:t>
      </w:r>
      <w:r w:rsidR="007D0E62" w:rsidRPr="00956CC7">
        <w:rPr>
          <w:rFonts w:ascii="Cambria" w:hAnsi="Cambria"/>
          <w:b/>
          <w:color w:val="000000" w:themeColor="text1"/>
        </w:rPr>
        <w:t xml:space="preserve">RAPIDS </w:t>
      </w:r>
      <w:r w:rsidR="00CB4DA8" w:rsidRPr="00956CC7">
        <w:rPr>
          <w:rFonts w:ascii="Cambria" w:hAnsi="Cambria"/>
          <w:b/>
          <w:color w:val="000000" w:themeColor="text1"/>
        </w:rPr>
        <w:t>CODE</w:t>
      </w:r>
      <w:r w:rsidR="004F604D" w:rsidRPr="00956CC7">
        <w:rPr>
          <w:rFonts w:ascii="Cambria" w:hAnsi="Cambria"/>
          <w:b/>
          <w:color w:val="000000" w:themeColor="text1"/>
        </w:rPr>
        <w:t>:</w:t>
      </w:r>
      <w:r w:rsidR="001C7EC1" w:rsidRPr="00956CC7">
        <w:rPr>
          <w:rFonts w:ascii="Cambria" w:hAnsi="Cambria"/>
          <w:b/>
          <w:color w:val="000000" w:themeColor="text1"/>
        </w:rPr>
        <w:t xml:space="preserve"> </w:t>
      </w:r>
      <w:r w:rsidRPr="00956CC7">
        <w:rPr>
          <w:rFonts w:ascii="Cambria" w:hAnsi="Cambria"/>
          <w:b/>
          <w:color w:val="000000" w:themeColor="text1"/>
        </w:rPr>
        <w:t>20</w:t>
      </w:r>
      <w:r w:rsidR="00CB4DA8" w:rsidRPr="00956CC7">
        <w:rPr>
          <w:rFonts w:ascii="Cambria" w:hAnsi="Cambria"/>
          <w:b/>
          <w:color w:val="000000" w:themeColor="text1"/>
        </w:rPr>
        <w:t>24</w:t>
      </w:r>
      <w:r w:rsidRPr="00956CC7">
        <w:rPr>
          <w:rFonts w:ascii="Cambria" w:hAnsi="Cambria"/>
          <w:b/>
          <w:color w:val="000000" w:themeColor="text1"/>
        </w:rPr>
        <w:t>HY</w:t>
      </w:r>
      <w:r w:rsidR="00CB4DA8" w:rsidRPr="00956CC7">
        <w:rPr>
          <w:rFonts w:ascii="Cambria" w:hAnsi="Cambria"/>
          <w:b/>
          <w:color w:val="000000" w:themeColor="text1"/>
        </w:rPr>
        <w:t xml:space="preserve"> (Heath IT Specialist)</w:t>
      </w:r>
    </w:p>
    <w:p w:rsidR="00E71713" w:rsidRPr="005E4F2F" w:rsidRDefault="00E71713" w:rsidP="001C7EC1">
      <w:pPr>
        <w:pStyle w:val="BodyTextIndent"/>
        <w:tabs>
          <w:tab w:val="clear" w:pos="-710"/>
        </w:tabs>
        <w:spacing w:line="244" w:lineRule="exact"/>
        <w:ind w:left="0" w:firstLine="0"/>
        <w:rPr>
          <w:rFonts w:ascii="Cambria" w:hAnsi="Cambria"/>
          <w:sz w:val="22"/>
          <w:szCs w:val="22"/>
        </w:rPr>
      </w:pPr>
    </w:p>
    <w:p w:rsidR="001C7EC1" w:rsidRPr="005E4F2F" w:rsidRDefault="001C7EC1" w:rsidP="001C7EC1">
      <w:pPr>
        <w:pStyle w:val="BodyTextIndent"/>
        <w:tabs>
          <w:tab w:val="clear" w:pos="-710"/>
        </w:tabs>
        <w:spacing w:line="244" w:lineRule="exact"/>
        <w:ind w:left="0" w:firstLine="0"/>
        <w:rPr>
          <w:rFonts w:ascii="Cambria" w:hAnsi="Cambria"/>
          <w:sz w:val="22"/>
          <w:szCs w:val="22"/>
        </w:rPr>
      </w:pPr>
      <w:r w:rsidRPr="005E4F2F">
        <w:rPr>
          <w:rFonts w:ascii="Cambria" w:hAnsi="Cambria"/>
          <w:sz w:val="22"/>
          <w:szCs w:val="22"/>
        </w:rPr>
        <w:t>This schedule is attached to and a part of these Standards for the above identified occupation.</w:t>
      </w:r>
    </w:p>
    <w:p w:rsidR="00B5663E" w:rsidRPr="005E4F2F" w:rsidRDefault="00B5663E" w:rsidP="001C7EC1">
      <w:pPr>
        <w:pStyle w:val="BodyTextIndent"/>
        <w:tabs>
          <w:tab w:val="clear" w:pos="-710"/>
        </w:tabs>
        <w:spacing w:line="244" w:lineRule="exact"/>
        <w:ind w:left="0" w:firstLine="0"/>
        <w:rPr>
          <w:rFonts w:ascii="Cambria" w:hAnsi="Cambria"/>
          <w:sz w:val="22"/>
          <w:szCs w:val="22"/>
        </w:rPr>
      </w:pPr>
    </w:p>
    <w:p w:rsidR="001C7EC1" w:rsidRPr="005E4F2F"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b/>
        </w:rPr>
      </w:pPr>
      <w:r w:rsidRPr="005E4F2F">
        <w:rPr>
          <w:rFonts w:ascii="Cambria" w:hAnsi="Cambria" w:cs="Arial"/>
          <w:b/>
        </w:rPr>
        <w:t>TYPE OF OCCUPATION</w:t>
      </w:r>
    </w:p>
    <w:p w:rsidR="00FF5275" w:rsidRPr="005E4F2F" w:rsidRDefault="00FF5275" w:rsidP="00FF5275">
      <w:pPr>
        <w:widowControl/>
        <w:tabs>
          <w:tab w:val="left" w:pos="720"/>
          <w:tab w:val="left" w:pos="1260"/>
          <w:tab w:val="left" w:pos="3600"/>
          <w:tab w:val="left" w:pos="4320"/>
          <w:tab w:val="left" w:pos="7470"/>
          <w:tab w:val="left" w:pos="8100"/>
        </w:tabs>
        <w:spacing w:line="244" w:lineRule="exact"/>
        <w:ind w:left="720"/>
        <w:jc w:val="both"/>
        <w:rPr>
          <w:rFonts w:ascii="Cambria" w:hAnsi="Cambria" w:cs="Arial"/>
          <w:sz w:val="22"/>
          <w:szCs w:val="22"/>
        </w:rPr>
      </w:pPr>
      <w:r w:rsidRPr="005E4F2F">
        <w:rPr>
          <w:rFonts w:ascii="Cambria" w:hAnsi="Cambria"/>
          <w:sz w:val="22"/>
          <w:szCs w:val="22"/>
        </w:rPr>
        <w:fldChar w:fldCharType="begin">
          <w:ffData>
            <w:name w:val=""/>
            <w:enabled/>
            <w:calcOnExit w:val="0"/>
            <w:checkBox>
              <w:sizeAuto/>
              <w:default w:val="0"/>
            </w:checkBox>
          </w:ffData>
        </w:fldChar>
      </w:r>
      <w:r w:rsidRPr="005E4F2F">
        <w:rPr>
          <w:rFonts w:ascii="Cambria" w:hAnsi="Cambria"/>
          <w:sz w:val="22"/>
          <w:szCs w:val="22"/>
        </w:rPr>
        <w:instrText xml:space="preserve"> FORMCHECKBOX </w:instrText>
      </w:r>
      <w:r w:rsidR="002B4FBA">
        <w:rPr>
          <w:rFonts w:ascii="Cambria" w:hAnsi="Cambria"/>
          <w:sz w:val="22"/>
          <w:szCs w:val="22"/>
        </w:rPr>
      </w:r>
      <w:r w:rsidR="002B4FBA">
        <w:rPr>
          <w:rFonts w:ascii="Cambria" w:hAnsi="Cambria"/>
          <w:sz w:val="22"/>
          <w:szCs w:val="22"/>
        </w:rPr>
        <w:fldChar w:fldCharType="separate"/>
      </w:r>
      <w:r w:rsidRPr="005E4F2F">
        <w:rPr>
          <w:rFonts w:ascii="Cambria" w:hAnsi="Cambria"/>
          <w:sz w:val="22"/>
          <w:szCs w:val="22"/>
        </w:rPr>
        <w:fldChar w:fldCharType="end"/>
      </w:r>
      <w:r w:rsidRPr="005E4F2F">
        <w:rPr>
          <w:rFonts w:ascii="Cambria" w:hAnsi="Cambria" w:cs="Arial"/>
          <w:sz w:val="22"/>
          <w:szCs w:val="22"/>
        </w:rPr>
        <w:tab/>
        <w:t>Time-based</w:t>
      </w:r>
      <w:r w:rsidRPr="005E4F2F">
        <w:rPr>
          <w:rFonts w:ascii="Cambria" w:hAnsi="Cambria" w:cs="Arial"/>
          <w:sz w:val="22"/>
          <w:szCs w:val="22"/>
        </w:rPr>
        <w:tab/>
      </w:r>
      <w:r w:rsidRPr="005E4F2F">
        <w:rPr>
          <w:rFonts w:ascii="Cambria" w:hAnsi="Cambria"/>
          <w:sz w:val="22"/>
          <w:szCs w:val="22"/>
        </w:rPr>
        <w:fldChar w:fldCharType="begin">
          <w:ffData>
            <w:name w:val="Check1"/>
            <w:enabled/>
            <w:calcOnExit w:val="0"/>
            <w:checkBox>
              <w:sizeAuto/>
              <w:default w:val="0"/>
            </w:checkBox>
          </w:ffData>
        </w:fldChar>
      </w:r>
      <w:r w:rsidRPr="005E4F2F">
        <w:rPr>
          <w:rFonts w:ascii="Cambria" w:hAnsi="Cambria" w:cs="Arial"/>
          <w:sz w:val="22"/>
          <w:szCs w:val="22"/>
        </w:rPr>
        <w:instrText xml:space="preserve"> FORMCHECKBOX </w:instrText>
      </w:r>
      <w:r w:rsidR="002B4FBA">
        <w:rPr>
          <w:rFonts w:ascii="Cambria" w:hAnsi="Cambria"/>
          <w:sz w:val="22"/>
          <w:szCs w:val="22"/>
        </w:rPr>
      </w:r>
      <w:r w:rsidR="002B4FBA">
        <w:rPr>
          <w:rFonts w:ascii="Cambria" w:hAnsi="Cambria"/>
          <w:sz w:val="22"/>
          <w:szCs w:val="22"/>
        </w:rPr>
        <w:fldChar w:fldCharType="separate"/>
      </w:r>
      <w:r w:rsidRPr="005E4F2F">
        <w:rPr>
          <w:rFonts w:ascii="Cambria" w:hAnsi="Cambria"/>
          <w:sz w:val="22"/>
          <w:szCs w:val="22"/>
        </w:rPr>
        <w:fldChar w:fldCharType="end"/>
      </w:r>
      <w:r w:rsidRPr="005E4F2F">
        <w:rPr>
          <w:rFonts w:ascii="Cambria" w:hAnsi="Cambria" w:cs="Arial"/>
          <w:sz w:val="22"/>
          <w:szCs w:val="22"/>
        </w:rPr>
        <w:tab/>
        <w:t>Competency-based</w:t>
      </w:r>
      <w:r w:rsidRPr="005E4F2F">
        <w:rPr>
          <w:rFonts w:ascii="Cambria" w:hAnsi="Cambria" w:cs="Arial"/>
          <w:sz w:val="22"/>
          <w:szCs w:val="22"/>
        </w:rPr>
        <w:tab/>
      </w:r>
      <w:r w:rsidRPr="005E4F2F">
        <w:rPr>
          <w:rFonts w:ascii="Cambria" w:hAnsi="Cambria"/>
          <w:sz w:val="22"/>
          <w:szCs w:val="22"/>
        </w:rPr>
        <w:fldChar w:fldCharType="begin">
          <w:ffData>
            <w:name w:val=""/>
            <w:enabled/>
            <w:calcOnExit w:val="0"/>
            <w:checkBox>
              <w:sizeAuto/>
              <w:default w:val="1"/>
            </w:checkBox>
          </w:ffData>
        </w:fldChar>
      </w:r>
      <w:r w:rsidRPr="005E4F2F">
        <w:rPr>
          <w:rFonts w:ascii="Cambria" w:hAnsi="Cambria"/>
          <w:sz w:val="22"/>
          <w:szCs w:val="22"/>
        </w:rPr>
        <w:instrText xml:space="preserve"> FORMCHECKBOX </w:instrText>
      </w:r>
      <w:r w:rsidR="002B4FBA">
        <w:rPr>
          <w:rFonts w:ascii="Cambria" w:hAnsi="Cambria"/>
          <w:sz w:val="22"/>
          <w:szCs w:val="22"/>
        </w:rPr>
      </w:r>
      <w:r w:rsidR="002B4FBA">
        <w:rPr>
          <w:rFonts w:ascii="Cambria" w:hAnsi="Cambria"/>
          <w:sz w:val="22"/>
          <w:szCs w:val="22"/>
        </w:rPr>
        <w:fldChar w:fldCharType="separate"/>
      </w:r>
      <w:r w:rsidRPr="005E4F2F">
        <w:rPr>
          <w:rFonts w:ascii="Cambria" w:hAnsi="Cambria"/>
          <w:sz w:val="22"/>
          <w:szCs w:val="22"/>
        </w:rPr>
        <w:fldChar w:fldCharType="end"/>
      </w:r>
      <w:r w:rsidRPr="005E4F2F">
        <w:rPr>
          <w:rFonts w:ascii="Cambria" w:hAnsi="Cambria" w:cs="Arial"/>
          <w:sz w:val="22"/>
          <w:szCs w:val="22"/>
        </w:rPr>
        <w:tab/>
        <w:t>Hybrid</w:t>
      </w:r>
    </w:p>
    <w:p w:rsidR="00FF5275" w:rsidRPr="005E4F2F" w:rsidRDefault="00FF5275" w:rsidP="001C7EC1">
      <w:pPr>
        <w:widowControl/>
        <w:tabs>
          <w:tab w:val="left" w:pos="720"/>
        </w:tabs>
        <w:spacing w:line="244" w:lineRule="exact"/>
        <w:jc w:val="both"/>
        <w:rPr>
          <w:rFonts w:ascii="Cambria" w:hAnsi="Cambria" w:cs="Arial"/>
          <w:sz w:val="22"/>
          <w:szCs w:val="22"/>
        </w:rPr>
      </w:pPr>
    </w:p>
    <w:p w:rsidR="004318BB" w:rsidRPr="005E4F2F" w:rsidRDefault="004318BB" w:rsidP="001C7EC1">
      <w:pPr>
        <w:widowControl/>
        <w:tabs>
          <w:tab w:val="left" w:pos="720"/>
        </w:tabs>
        <w:spacing w:line="244" w:lineRule="exact"/>
        <w:jc w:val="both"/>
        <w:rPr>
          <w:rFonts w:ascii="Cambria" w:hAnsi="Cambria" w:cs="Arial"/>
          <w:sz w:val="22"/>
          <w:szCs w:val="22"/>
        </w:rPr>
      </w:pPr>
    </w:p>
    <w:p w:rsidR="001C7EC1" w:rsidRPr="00956CC7"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color w:val="000000" w:themeColor="text1"/>
        </w:rPr>
      </w:pPr>
      <w:r w:rsidRPr="00956CC7">
        <w:rPr>
          <w:rFonts w:ascii="Cambria" w:hAnsi="Cambria" w:cs="Arial"/>
          <w:b/>
          <w:bCs/>
          <w:color w:val="000000" w:themeColor="text1"/>
        </w:rPr>
        <w:t>TERM OF APPRENTICESHIP</w:t>
      </w:r>
    </w:p>
    <w:p w:rsidR="001C7EC1" w:rsidRPr="00956CC7" w:rsidRDefault="001C7EC1" w:rsidP="00A84F9C">
      <w:pPr>
        <w:widowControl/>
        <w:tabs>
          <w:tab w:val="left" w:pos="720"/>
        </w:tabs>
        <w:spacing w:line="244" w:lineRule="exact"/>
        <w:jc w:val="both"/>
        <w:rPr>
          <w:rFonts w:ascii="Cambria" w:hAnsi="Cambria" w:cs="Arial"/>
          <w:color w:val="000000" w:themeColor="text1"/>
          <w:sz w:val="22"/>
          <w:szCs w:val="22"/>
        </w:rPr>
      </w:pPr>
      <w:r w:rsidRPr="00956CC7">
        <w:rPr>
          <w:rFonts w:ascii="Cambria" w:hAnsi="Cambria" w:cs="Arial"/>
          <w:color w:val="000000" w:themeColor="text1"/>
          <w:sz w:val="22"/>
          <w:szCs w:val="22"/>
        </w:rPr>
        <w:t xml:space="preserve">The </w:t>
      </w:r>
      <w:r w:rsidR="004615AC" w:rsidRPr="00956CC7">
        <w:rPr>
          <w:rFonts w:ascii="Cambria" w:hAnsi="Cambria" w:cs="Arial"/>
          <w:color w:val="000000" w:themeColor="text1"/>
          <w:sz w:val="22"/>
          <w:szCs w:val="22"/>
        </w:rPr>
        <w:t xml:space="preserve">term of the </w:t>
      </w:r>
      <w:r w:rsidR="00DF41B7" w:rsidRPr="00956CC7">
        <w:rPr>
          <w:rFonts w:ascii="Cambria" w:hAnsi="Cambria" w:cs="Arial"/>
          <w:color w:val="000000" w:themeColor="text1"/>
          <w:sz w:val="22"/>
          <w:szCs w:val="22"/>
        </w:rPr>
        <w:t xml:space="preserve">hybrid </w:t>
      </w:r>
      <w:r w:rsidR="004615AC" w:rsidRPr="00956CC7">
        <w:rPr>
          <w:rFonts w:ascii="Cambria" w:hAnsi="Cambria" w:cs="Arial"/>
          <w:color w:val="000000" w:themeColor="text1"/>
          <w:sz w:val="22"/>
          <w:szCs w:val="22"/>
        </w:rPr>
        <w:t xml:space="preserve">occupation is </w:t>
      </w:r>
      <w:r w:rsidR="00272110" w:rsidRPr="00956CC7">
        <w:rPr>
          <w:rFonts w:ascii="Cambria" w:hAnsi="Cambria" w:cs="Arial"/>
          <w:color w:val="000000" w:themeColor="text1"/>
          <w:sz w:val="22"/>
          <w:szCs w:val="22"/>
        </w:rPr>
        <w:t>one year</w:t>
      </w:r>
      <w:r w:rsidR="004615AC" w:rsidRPr="00956CC7">
        <w:rPr>
          <w:rFonts w:ascii="Cambria" w:hAnsi="Cambria" w:cs="Arial"/>
          <w:color w:val="000000" w:themeColor="text1"/>
          <w:sz w:val="22"/>
          <w:szCs w:val="22"/>
        </w:rPr>
        <w:t xml:space="preserve"> with an OJL attainment of 2000 - 2200</w:t>
      </w:r>
      <w:r w:rsidRPr="00956CC7">
        <w:rPr>
          <w:rFonts w:ascii="Cambria" w:hAnsi="Cambria" w:cs="Arial"/>
          <w:color w:val="000000" w:themeColor="text1"/>
          <w:sz w:val="22"/>
          <w:szCs w:val="22"/>
        </w:rPr>
        <w:t xml:space="preserve"> hours, </w:t>
      </w:r>
      <w:r w:rsidR="00272110" w:rsidRPr="00956CC7">
        <w:rPr>
          <w:rFonts w:ascii="Cambria" w:hAnsi="Cambria" w:cs="Arial"/>
          <w:color w:val="000000" w:themeColor="text1"/>
          <w:sz w:val="22"/>
          <w:szCs w:val="22"/>
        </w:rPr>
        <w:t xml:space="preserve">and </w:t>
      </w:r>
      <w:r w:rsidRPr="00956CC7">
        <w:rPr>
          <w:rFonts w:ascii="Cambria" w:hAnsi="Cambria" w:cs="Arial"/>
          <w:color w:val="000000" w:themeColor="text1"/>
          <w:sz w:val="22"/>
          <w:szCs w:val="22"/>
        </w:rPr>
        <w:t>supplemented by the required hours of related instruction.</w:t>
      </w:r>
    </w:p>
    <w:p w:rsidR="0001293B" w:rsidRPr="005E4F2F" w:rsidRDefault="0001293B" w:rsidP="001C7EC1">
      <w:pPr>
        <w:widowControl/>
        <w:tabs>
          <w:tab w:val="left" w:pos="720"/>
        </w:tabs>
        <w:spacing w:line="244" w:lineRule="exact"/>
        <w:jc w:val="both"/>
        <w:rPr>
          <w:rFonts w:ascii="Cambria" w:hAnsi="Cambria" w:cs="Arial"/>
          <w:sz w:val="22"/>
          <w:szCs w:val="22"/>
        </w:rPr>
      </w:pPr>
    </w:p>
    <w:p w:rsidR="004318BB" w:rsidRPr="005E4F2F" w:rsidRDefault="004318BB" w:rsidP="001C7EC1">
      <w:pPr>
        <w:widowControl/>
        <w:tabs>
          <w:tab w:val="left" w:pos="720"/>
        </w:tabs>
        <w:spacing w:line="244" w:lineRule="exact"/>
        <w:jc w:val="both"/>
        <w:rPr>
          <w:rFonts w:ascii="Cambria" w:hAnsi="Cambria" w:cs="Arial"/>
          <w:sz w:val="22"/>
          <w:szCs w:val="22"/>
        </w:rPr>
      </w:pPr>
    </w:p>
    <w:p w:rsidR="001C7EC1" w:rsidRPr="005E4F2F"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5E4F2F">
        <w:rPr>
          <w:rFonts w:ascii="Cambria" w:hAnsi="Cambria" w:cs="Arial"/>
          <w:b/>
          <w:bCs/>
        </w:rPr>
        <w:t>RATIO OF APPRENTICES TO JOURNEYWORKERS</w:t>
      </w:r>
    </w:p>
    <w:p w:rsidR="00790230" w:rsidRPr="005E4F2F" w:rsidRDefault="00790230" w:rsidP="00A84F9C">
      <w:pPr>
        <w:rPr>
          <w:rFonts w:ascii="Cambria" w:hAnsi="Cambria"/>
          <w:color w:val="000000"/>
          <w:sz w:val="22"/>
          <w:szCs w:val="22"/>
        </w:rPr>
      </w:pPr>
      <w:r w:rsidRPr="005E4F2F">
        <w:rPr>
          <w:rFonts w:ascii="Cambria" w:hAnsi="Cambria"/>
          <w:color w:val="000000"/>
          <w:sz w:val="22"/>
          <w:szCs w:val="22"/>
        </w:rPr>
        <w:t xml:space="preserve">Consistent with proper supervision, training, safety, continuity of employment throughout the apprenticeship, the ratio of apprentices to journeyworker mentors will be: </w:t>
      </w:r>
    </w:p>
    <w:p w:rsidR="00790230" w:rsidRPr="005E4F2F" w:rsidRDefault="00790230" w:rsidP="00A84F9C">
      <w:pPr>
        <w:rPr>
          <w:rFonts w:ascii="Cambria" w:hAnsi="Cambria"/>
          <w:color w:val="000000"/>
          <w:sz w:val="22"/>
          <w:szCs w:val="22"/>
        </w:rPr>
      </w:pPr>
    </w:p>
    <w:p w:rsidR="00790230" w:rsidRPr="005E4F2F" w:rsidRDefault="00790230" w:rsidP="00A84F9C">
      <w:pPr>
        <w:jc w:val="both"/>
        <w:rPr>
          <w:rFonts w:ascii="Cambria" w:hAnsi="Cambria"/>
          <w:sz w:val="22"/>
          <w:szCs w:val="22"/>
        </w:rPr>
      </w:pPr>
      <w:r w:rsidRPr="005E4F2F">
        <w:rPr>
          <w:rFonts w:ascii="Cambria" w:hAnsi="Cambria"/>
          <w:color w:val="000000"/>
          <w:sz w:val="22"/>
          <w:szCs w:val="22"/>
        </w:rPr>
        <w:t>Two (2) apprentices may be employed at each clinical/job site for each regularly empl</w:t>
      </w:r>
      <w:r w:rsidR="00AC61A8">
        <w:rPr>
          <w:rFonts w:ascii="Cambria" w:hAnsi="Cambria"/>
          <w:color w:val="000000"/>
          <w:sz w:val="22"/>
          <w:szCs w:val="22"/>
        </w:rPr>
        <w:t>oyed O</w:t>
      </w:r>
      <w:r w:rsidRPr="005E4F2F">
        <w:rPr>
          <w:rFonts w:ascii="Cambria" w:hAnsi="Cambria"/>
          <w:color w:val="000000"/>
          <w:sz w:val="22"/>
          <w:szCs w:val="22"/>
        </w:rPr>
        <w:t xml:space="preserve">ffice or </w:t>
      </w:r>
      <w:r w:rsidR="00AC61A8">
        <w:rPr>
          <w:rFonts w:ascii="Cambria" w:hAnsi="Cambria"/>
          <w:color w:val="000000"/>
          <w:sz w:val="22"/>
          <w:szCs w:val="22"/>
        </w:rPr>
        <w:t>B</w:t>
      </w:r>
      <w:r w:rsidRPr="005E4F2F">
        <w:rPr>
          <w:rFonts w:ascii="Cambria" w:hAnsi="Cambria"/>
          <w:color w:val="000000"/>
          <w:sz w:val="22"/>
          <w:szCs w:val="22"/>
        </w:rPr>
        <w:t xml:space="preserve">usiness </w:t>
      </w:r>
      <w:r w:rsidR="00AC61A8">
        <w:rPr>
          <w:rFonts w:ascii="Cambria" w:hAnsi="Cambria"/>
          <w:color w:val="000000"/>
          <w:sz w:val="22"/>
          <w:szCs w:val="22"/>
        </w:rPr>
        <w:t>M</w:t>
      </w:r>
      <w:r w:rsidRPr="005E4F2F">
        <w:rPr>
          <w:rFonts w:ascii="Cambria" w:hAnsi="Cambria"/>
          <w:color w:val="000000"/>
          <w:sz w:val="22"/>
          <w:szCs w:val="22"/>
        </w:rPr>
        <w:t xml:space="preserve">anager, or </w:t>
      </w:r>
      <w:r w:rsidR="00AC61A8">
        <w:rPr>
          <w:rFonts w:ascii="Cambria" w:hAnsi="Cambria"/>
          <w:color w:val="000000"/>
          <w:sz w:val="22"/>
          <w:szCs w:val="22"/>
        </w:rPr>
        <w:t>S</w:t>
      </w:r>
      <w:r w:rsidRPr="005E4F2F">
        <w:rPr>
          <w:rFonts w:ascii="Cambria" w:hAnsi="Cambria"/>
          <w:color w:val="000000"/>
          <w:sz w:val="22"/>
          <w:szCs w:val="22"/>
        </w:rPr>
        <w:t xml:space="preserve">upervisor.  Apprentices will be supervised in-person and via phone, internet, text or email to ensure that a mentor is available to answer questions and monitor their progress throughout their apprenticeship under the Alaska Primary Care Association registered apprenticeship program. </w:t>
      </w:r>
    </w:p>
    <w:p w:rsidR="00B1267C" w:rsidRPr="005E4F2F" w:rsidRDefault="00B1267C" w:rsidP="00B1267C">
      <w:pPr>
        <w:rPr>
          <w:rFonts w:ascii="Cambria" w:hAnsi="Cambria"/>
          <w:color w:val="000000"/>
          <w:sz w:val="22"/>
          <w:szCs w:val="22"/>
        </w:rPr>
      </w:pPr>
    </w:p>
    <w:p w:rsidR="0001293B" w:rsidRPr="005E4F2F" w:rsidRDefault="0001293B" w:rsidP="001C7EC1">
      <w:pPr>
        <w:widowControl/>
        <w:tabs>
          <w:tab w:val="left" w:pos="720"/>
        </w:tabs>
        <w:spacing w:line="244" w:lineRule="exact"/>
        <w:jc w:val="both"/>
        <w:rPr>
          <w:rFonts w:ascii="Cambria" w:hAnsi="Cambria" w:cs="Arial"/>
          <w:b/>
          <w:bCs/>
          <w:sz w:val="22"/>
          <w:szCs w:val="22"/>
        </w:rPr>
      </w:pPr>
    </w:p>
    <w:p w:rsidR="001C7EC1" w:rsidRPr="00956CC7"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b/>
          <w:bCs/>
          <w:color w:val="000000" w:themeColor="text1"/>
        </w:rPr>
      </w:pPr>
      <w:r w:rsidRPr="00956CC7">
        <w:rPr>
          <w:rFonts w:ascii="Cambria" w:hAnsi="Cambria" w:cs="Arial"/>
          <w:b/>
          <w:bCs/>
          <w:color w:val="000000" w:themeColor="text1"/>
        </w:rPr>
        <w:t>APPRENTICE WAGE SCHEDULE</w:t>
      </w:r>
    </w:p>
    <w:p w:rsidR="00BC6073" w:rsidRPr="00956CC7" w:rsidRDefault="00BC6073" w:rsidP="00BC6073">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jc w:val="both"/>
        <w:rPr>
          <w:rFonts w:ascii="Cambria" w:hAnsi="Cambria" w:cstheme="minorHAnsi"/>
          <w:color w:val="000000" w:themeColor="text1"/>
          <w:sz w:val="22"/>
          <w:szCs w:val="22"/>
        </w:rPr>
      </w:pPr>
      <w:r w:rsidRPr="00956CC7">
        <w:rPr>
          <w:rFonts w:ascii="Cambria" w:hAnsi="Cambria" w:cstheme="minorHAnsi"/>
          <w:color w:val="000000" w:themeColor="text1"/>
          <w:sz w:val="22"/>
          <w:szCs w:val="22"/>
        </w:rPr>
        <w:t xml:space="preserve">Apprentices are paid a progressively increasing schedule of wages during their apprenticeship based on the acquisition of increased skill and competence on the job and in related instruction courses. Before an apprentice is advanced to the next segment of training or to journeyworker </w:t>
      </w:r>
      <w:r w:rsidR="00565F66" w:rsidRPr="00956CC7">
        <w:rPr>
          <w:rFonts w:ascii="Cambria" w:hAnsi="Cambria" w:cstheme="minorHAnsi"/>
          <w:color w:val="000000" w:themeColor="text1"/>
          <w:sz w:val="22"/>
          <w:szCs w:val="22"/>
        </w:rPr>
        <w:t xml:space="preserve">completion </w:t>
      </w:r>
      <w:r w:rsidRPr="00956CC7">
        <w:rPr>
          <w:rFonts w:ascii="Cambria" w:hAnsi="Cambria" w:cstheme="minorHAnsi"/>
          <w:color w:val="000000" w:themeColor="text1"/>
          <w:sz w:val="22"/>
          <w:szCs w:val="22"/>
        </w:rPr>
        <w:t>status, the program sponsor will evaluate all progress to determine whether advancement has been earned by satisfactory performance in their on-the-job learning (OJL) and in related instruction courses. In determining whether satisfactory progress has been made, the sponsor shall be guided by the work experience and related instruction records and reports.</w:t>
      </w:r>
    </w:p>
    <w:p w:rsidR="00BC6073" w:rsidRPr="00956CC7" w:rsidRDefault="00BC6073" w:rsidP="00BC6073">
      <w:pPr>
        <w:tabs>
          <w:tab w:val="left" w:pos="720"/>
        </w:tabs>
        <w:spacing w:line="244" w:lineRule="exact"/>
        <w:jc w:val="both"/>
        <w:rPr>
          <w:rFonts w:ascii="Cambria" w:hAnsi="Cambria" w:cstheme="minorHAnsi"/>
          <w:color w:val="000000" w:themeColor="text1"/>
          <w:sz w:val="22"/>
          <w:szCs w:val="22"/>
        </w:rPr>
      </w:pPr>
    </w:p>
    <w:p w:rsidR="00BC6073" w:rsidRPr="005034EF" w:rsidRDefault="00BC6073" w:rsidP="00BC6073">
      <w:pPr>
        <w:tabs>
          <w:tab w:val="left" w:pos="720"/>
        </w:tabs>
        <w:spacing w:line="244" w:lineRule="exact"/>
        <w:jc w:val="both"/>
        <w:rPr>
          <w:rFonts w:ascii="Cambria" w:hAnsi="Cambria" w:cstheme="minorHAnsi"/>
          <w:color w:val="000000" w:themeColor="text1"/>
          <w:sz w:val="22"/>
          <w:szCs w:val="22"/>
        </w:rPr>
      </w:pPr>
      <w:r w:rsidRPr="00956CC7">
        <w:rPr>
          <w:rFonts w:ascii="Cambria" w:hAnsi="Cambria" w:cstheme="minorHAnsi"/>
          <w:color w:val="000000" w:themeColor="text1"/>
          <w:sz w:val="22"/>
          <w:szCs w:val="22"/>
        </w:rPr>
        <w:t xml:space="preserve">Apprentices shall be paid a progressively increasing schedule of wages based on either a </w:t>
      </w:r>
      <w:r w:rsidRPr="005034EF">
        <w:rPr>
          <w:rFonts w:ascii="Cambria" w:hAnsi="Cambria" w:cstheme="minorHAnsi"/>
          <w:color w:val="000000" w:themeColor="text1"/>
          <w:sz w:val="22"/>
          <w:szCs w:val="22"/>
        </w:rPr>
        <w:t xml:space="preserve">percentage or a dollar amount of the current hourly </w:t>
      </w:r>
      <w:r w:rsidR="00CB4DA8" w:rsidRPr="005034EF">
        <w:rPr>
          <w:rFonts w:ascii="Cambria" w:hAnsi="Cambria" w:cstheme="minorHAnsi"/>
          <w:color w:val="000000" w:themeColor="text1"/>
          <w:sz w:val="22"/>
          <w:szCs w:val="22"/>
        </w:rPr>
        <w:t xml:space="preserve">Electronic Health Records Specialist </w:t>
      </w:r>
      <w:r w:rsidRPr="005034EF">
        <w:rPr>
          <w:rFonts w:ascii="Cambria" w:hAnsi="Cambria" w:cstheme="minorHAnsi"/>
          <w:color w:val="000000" w:themeColor="text1"/>
          <w:sz w:val="22"/>
          <w:szCs w:val="22"/>
        </w:rPr>
        <w:t xml:space="preserve">journeyworker completion wage rate, which is: </w:t>
      </w:r>
      <w:r w:rsidRPr="005034EF">
        <w:rPr>
          <w:rFonts w:ascii="Cambria" w:hAnsi="Cambria" w:cstheme="minorHAnsi"/>
          <w:color w:val="000000" w:themeColor="text1"/>
          <w:sz w:val="22"/>
          <w:szCs w:val="22"/>
          <w:u w:val="single"/>
        </w:rPr>
        <w:t>$</w:t>
      </w:r>
      <w:r w:rsidR="00CB4DA8" w:rsidRPr="005034EF">
        <w:rPr>
          <w:rFonts w:ascii="Cambria" w:hAnsi="Cambria" w:cstheme="minorHAnsi"/>
          <w:color w:val="000000" w:themeColor="text1"/>
          <w:sz w:val="22"/>
          <w:szCs w:val="22"/>
          <w:u w:val="single"/>
        </w:rPr>
        <w:t>21.50</w:t>
      </w:r>
      <w:r w:rsidRPr="005034EF">
        <w:rPr>
          <w:rFonts w:ascii="Cambria" w:hAnsi="Cambria" w:cstheme="minorHAnsi"/>
          <w:color w:val="000000" w:themeColor="text1"/>
          <w:sz w:val="22"/>
          <w:szCs w:val="22"/>
        </w:rPr>
        <w:t xml:space="preserve"> per hour.</w:t>
      </w:r>
    </w:p>
    <w:p w:rsidR="00BC6073" w:rsidRPr="005034EF" w:rsidRDefault="00BC6073" w:rsidP="00BC6073">
      <w:pPr>
        <w:tabs>
          <w:tab w:val="left" w:pos="720"/>
        </w:tabs>
        <w:spacing w:line="244" w:lineRule="exact"/>
        <w:jc w:val="both"/>
        <w:rPr>
          <w:rFonts w:ascii="Cambria" w:hAnsi="Cambria" w:cstheme="minorHAnsi"/>
          <w:color w:val="000000" w:themeColor="text1"/>
          <w:sz w:val="22"/>
          <w:szCs w:val="22"/>
        </w:rPr>
      </w:pPr>
    </w:p>
    <w:tbl>
      <w:tblPr>
        <w:tblW w:w="0" w:type="auto"/>
        <w:tblInd w:w="108" w:type="dxa"/>
        <w:tblLook w:val="0000" w:firstRow="0" w:lastRow="0" w:firstColumn="0" w:lastColumn="0" w:noHBand="0" w:noVBand="0"/>
      </w:tblPr>
      <w:tblGrid>
        <w:gridCol w:w="990"/>
        <w:gridCol w:w="1170"/>
        <w:gridCol w:w="1620"/>
        <w:gridCol w:w="2120"/>
        <w:gridCol w:w="3342"/>
      </w:tblGrid>
      <w:tr w:rsidR="00956CC7" w:rsidRPr="005034EF" w:rsidTr="00E91CE9">
        <w:tc>
          <w:tcPr>
            <w:tcW w:w="99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Period</w:t>
            </w:r>
          </w:p>
        </w:tc>
        <w:tc>
          <w:tcPr>
            <w:tcW w:w="117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Percent</w:t>
            </w:r>
          </w:p>
        </w:tc>
        <w:tc>
          <w:tcPr>
            <w:tcW w:w="1620" w:type="dxa"/>
            <w:tcBorders>
              <w:top w:val="single" w:sz="4" w:space="0" w:color="auto"/>
              <w:left w:val="single" w:sz="4" w:space="0" w:color="auto"/>
              <w:bottom w:val="single" w:sz="4" w:space="0" w:color="auto"/>
              <w:right w:val="single" w:sz="4" w:space="0" w:color="auto"/>
            </w:tcBorders>
          </w:tcPr>
          <w:p w:rsidR="00BC6073" w:rsidRPr="005034EF" w:rsidRDefault="00565F66" w:rsidP="001E2ED2">
            <w:pPr>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 xml:space="preserve">Hourly </w:t>
            </w:r>
            <w:r w:rsidR="00BC6073" w:rsidRPr="005034EF">
              <w:rPr>
                <w:rFonts w:ascii="Cambria" w:hAnsi="Cambria" w:cstheme="minorHAnsi"/>
                <w:color w:val="000000" w:themeColor="text1"/>
                <w:sz w:val="22"/>
                <w:szCs w:val="22"/>
              </w:rPr>
              <w:t>Wage</w:t>
            </w:r>
          </w:p>
        </w:tc>
        <w:tc>
          <w:tcPr>
            <w:tcW w:w="212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OJL Hours</w:t>
            </w:r>
          </w:p>
        </w:tc>
        <w:tc>
          <w:tcPr>
            <w:tcW w:w="3342"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Related Instruction</w:t>
            </w:r>
          </w:p>
        </w:tc>
      </w:tr>
      <w:tr w:rsidR="00956CC7" w:rsidRPr="005034EF" w:rsidTr="00E91CE9">
        <w:tc>
          <w:tcPr>
            <w:tcW w:w="99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1</w:t>
            </w:r>
            <w:r w:rsidRPr="005034EF">
              <w:rPr>
                <w:rFonts w:ascii="Cambria" w:hAnsi="Cambria" w:cstheme="minorHAnsi"/>
                <w:color w:val="000000" w:themeColor="text1"/>
                <w:sz w:val="22"/>
                <w:szCs w:val="22"/>
                <w:vertAlign w:val="superscript"/>
              </w:rPr>
              <w:t>st</w:t>
            </w:r>
          </w:p>
        </w:tc>
        <w:tc>
          <w:tcPr>
            <w:tcW w:w="117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60%</w:t>
            </w:r>
          </w:p>
        </w:tc>
        <w:tc>
          <w:tcPr>
            <w:tcW w:w="1620" w:type="dxa"/>
            <w:tcBorders>
              <w:top w:val="single" w:sz="4" w:space="0" w:color="auto"/>
              <w:left w:val="single" w:sz="4" w:space="0" w:color="auto"/>
              <w:bottom w:val="single" w:sz="4" w:space="0" w:color="auto"/>
              <w:right w:val="single" w:sz="4" w:space="0" w:color="auto"/>
            </w:tcBorders>
          </w:tcPr>
          <w:p w:rsidR="00BC6073" w:rsidRPr="005034EF" w:rsidRDefault="00BC6073" w:rsidP="00CB4DA8">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w:t>
            </w:r>
            <w:r w:rsidR="00CB4DA8" w:rsidRPr="005034EF">
              <w:rPr>
                <w:rFonts w:ascii="Cambria" w:hAnsi="Cambria" w:cstheme="minorHAnsi"/>
                <w:color w:val="000000" w:themeColor="text1"/>
                <w:sz w:val="22"/>
                <w:szCs w:val="22"/>
              </w:rPr>
              <w:t>12.90</w:t>
            </w:r>
          </w:p>
        </w:tc>
        <w:tc>
          <w:tcPr>
            <w:tcW w:w="212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500</w:t>
            </w:r>
            <w:r w:rsidR="005B05C0" w:rsidRPr="005034EF">
              <w:rPr>
                <w:rFonts w:ascii="Cambria" w:hAnsi="Cambria" w:cstheme="minorHAnsi"/>
                <w:color w:val="000000" w:themeColor="text1"/>
                <w:sz w:val="22"/>
                <w:szCs w:val="22"/>
              </w:rPr>
              <w:t xml:space="preserve"> </w:t>
            </w:r>
            <w:r w:rsidRPr="005034EF">
              <w:rPr>
                <w:rFonts w:ascii="Cambria" w:hAnsi="Cambria" w:cstheme="minorHAnsi"/>
                <w:color w:val="000000" w:themeColor="text1"/>
                <w:sz w:val="22"/>
                <w:szCs w:val="22"/>
              </w:rPr>
              <w:t>hours</w:t>
            </w:r>
          </w:p>
        </w:tc>
        <w:tc>
          <w:tcPr>
            <w:tcW w:w="3342" w:type="dxa"/>
            <w:tcBorders>
              <w:top w:val="single" w:sz="4" w:space="0" w:color="auto"/>
              <w:left w:val="single" w:sz="4" w:space="0" w:color="auto"/>
              <w:bottom w:val="single" w:sz="4" w:space="0" w:color="auto"/>
              <w:right w:val="single" w:sz="4" w:space="0" w:color="auto"/>
            </w:tcBorders>
          </w:tcPr>
          <w:p w:rsidR="00BC6073" w:rsidRPr="005034EF" w:rsidRDefault="005B05C0"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Satisfactory progress</w:t>
            </w:r>
          </w:p>
        </w:tc>
      </w:tr>
      <w:tr w:rsidR="00956CC7" w:rsidRPr="005034EF" w:rsidTr="00E91CE9">
        <w:tc>
          <w:tcPr>
            <w:tcW w:w="99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2</w:t>
            </w:r>
            <w:r w:rsidRPr="005034EF">
              <w:rPr>
                <w:rFonts w:ascii="Cambria" w:hAnsi="Cambria" w:cstheme="minorHAnsi"/>
                <w:color w:val="000000" w:themeColor="text1"/>
                <w:sz w:val="22"/>
                <w:szCs w:val="22"/>
                <w:vertAlign w:val="superscript"/>
              </w:rPr>
              <w:t>nd</w:t>
            </w:r>
          </w:p>
        </w:tc>
        <w:tc>
          <w:tcPr>
            <w:tcW w:w="117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70%</w:t>
            </w:r>
          </w:p>
        </w:tc>
        <w:tc>
          <w:tcPr>
            <w:tcW w:w="1620" w:type="dxa"/>
            <w:tcBorders>
              <w:top w:val="single" w:sz="4" w:space="0" w:color="auto"/>
              <w:left w:val="single" w:sz="4" w:space="0" w:color="auto"/>
              <w:bottom w:val="single" w:sz="4" w:space="0" w:color="auto"/>
              <w:right w:val="single" w:sz="4" w:space="0" w:color="auto"/>
            </w:tcBorders>
          </w:tcPr>
          <w:p w:rsidR="00BC6073" w:rsidRPr="005034EF" w:rsidRDefault="00BC6073" w:rsidP="00CB4DA8">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w:t>
            </w:r>
            <w:r w:rsidR="00CB4DA8" w:rsidRPr="005034EF">
              <w:rPr>
                <w:rFonts w:ascii="Cambria" w:hAnsi="Cambria" w:cstheme="minorHAnsi"/>
                <w:color w:val="000000" w:themeColor="text1"/>
                <w:sz w:val="22"/>
                <w:szCs w:val="22"/>
              </w:rPr>
              <w:t>15.05</w:t>
            </w:r>
          </w:p>
        </w:tc>
        <w:tc>
          <w:tcPr>
            <w:tcW w:w="212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500 hours</w:t>
            </w:r>
          </w:p>
        </w:tc>
        <w:tc>
          <w:tcPr>
            <w:tcW w:w="3342" w:type="dxa"/>
            <w:tcBorders>
              <w:top w:val="single" w:sz="4" w:space="0" w:color="auto"/>
              <w:left w:val="single" w:sz="4" w:space="0" w:color="auto"/>
              <w:bottom w:val="single" w:sz="4" w:space="0" w:color="auto"/>
              <w:right w:val="single" w:sz="4" w:space="0" w:color="auto"/>
            </w:tcBorders>
          </w:tcPr>
          <w:p w:rsidR="00BC6073" w:rsidRPr="005034EF" w:rsidRDefault="005B05C0"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Satisfactory progress</w:t>
            </w:r>
          </w:p>
        </w:tc>
      </w:tr>
      <w:tr w:rsidR="00956CC7" w:rsidRPr="005034EF" w:rsidTr="00E91CE9">
        <w:tc>
          <w:tcPr>
            <w:tcW w:w="99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3</w:t>
            </w:r>
            <w:r w:rsidRPr="005034EF">
              <w:rPr>
                <w:rFonts w:ascii="Cambria" w:hAnsi="Cambria" w:cstheme="minorHAnsi"/>
                <w:color w:val="000000" w:themeColor="text1"/>
                <w:sz w:val="22"/>
                <w:szCs w:val="22"/>
                <w:vertAlign w:val="superscript"/>
              </w:rPr>
              <w:t>rd</w:t>
            </w:r>
            <w:r w:rsidRPr="005034EF">
              <w:rPr>
                <w:rFonts w:ascii="Cambria" w:hAnsi="Cambria" w:cstheme="minorHAnsi"/>
                <w:color w:val="000000" w:themeColor="text1"/>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80%</w:t>
            </w:r>
          </w:p>
        </w:tc>
        <w:tc>
          <w:tcPr>
            <w:tcW w:w="1620" w:type="dxa"/>
            <w:tcBorders>
              <w:top w:val="single" w:sz="4" w:space="0" w:color="auto"/>
              <w:left w:val="single" w:sz="4" w:space="0" w:color="auto"/>
              <w:bottom w:val="single" w:sz="4" w:space="0" w:color="auto"/>
              <w:right w:val="single" w:sz="4" w:space="0" w:color="auto"/>
            </w:tcBorders>
          </w:tcPr>
          <w:p w:rsidR="00BC6073" w:rsidRPr="005034EF" w:rsidRDefault="00BC6073" w:rsidP="00CB4DA8">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w:t>
            </w:r>
            <w:r w:rsidR="00CB4DA8" w:rsidRPr="005034EF">
              <w:rPr>
                <w:rFonts w:ascii="Cambria" w:hAnsi="Cambria" w:cstheme="minorHAnsi"/>
                <w:color w:val="000000" w:themeColor="text1"/>
                <w:sz w:val="22"/>
                <w:szCs w:val="22"/>
              </w:rPr>
              <w:t>17.20</w:t>
            </w:r>
          </w:p>
        </w:tc>
        <w:tc>
          <w:tcPr>
            <w:tcW w:w="212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500 hours</w:t>
            </w:r>
          </w:p>
        </w:tc>
        <w:tc>
          <w:tcPr>
            <w:tcW w:w="3342" w:type="dxa"/>
            <w:tcBorders>
              <w:top w:val="single" w:sz="4" w:space="0" w:color="auto"/>
              <w:left w:val="single" w:sz="4" w:space="0" w:color="auto"/>
              <w:bottom w:val="single" w:sz="4" w:space="0" w:color="auto"/>
              <w:right w:val="single" w:sz="4" w:space="0" w:color="auto"/>
            </w:tcBorders>
          </w:tcPr>
          <w:p w:rsidR="00BC6073" w:rsidRPr="005034EF" w:rsidRDefault="005B05C0"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Satisfactory progress</w:t>
            </w:r>
          </w:p>
        </w:tc>
      </w:tr>
      <w:tr w:rsidR="00956CC7" w:rsidRPr="005034EF" w:rsidTr="00E91CE9">
        <w:tc>
          <w:tcPr>
            <w:tcW w:w="99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4</w:t>
            </w:r>
            <w:r w:rsidRPr="005034EF">
              <w:rPr>
                <w:rFonts w:ascii="Cambria" w:hAnsi="Cambria" w:cstheme="minorHAnsi"/>
                <w:color w:val="000000" w:themeColor="text1"/>
                <w:sz w:val="22"/>
                <w:szCs w:val="22"/>
                <w:vertAlign w:val="superscript"/>
              </w:rPr>
              <w:t>th</w:t>
            </w:r>
            <w:r w:rsidRPr="005034EF">
              <w:rPr>
                <w:rFonts w:ascii="Cambria" w:hAnsi="Cambria" w:cstheme="minorHAnsi"/>
                <w:color w:val="000000" w:themeColor="text1"/>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90%</w:t>
            </w:r>
          </w:p>
        </w:tc>
        <w:tc>
          <w:tcPr>
            <w:tcW w:w="1620" w:type="dxa"/>
            <w:tcBorders>
              <w:top w:val="single" w:sz="4" w:space="0" w:color="auto"/>
              <w:left w:val="single" w:sz="4" w:space="0" w:color="auto"/>
              <w:bottom w:val="single" w:sz="4" w:space="0" w:color="auto"/>
              <w:right w:val="single" w:sz="4" w:space="0" w:color="auto"/>
            </w:tcBorders>
          </w:tcPr>
          <w:p w:rsidR="00BC6073" w:rsidRPr="005034EF" w:rsidRDefault="00BC6073" w:rsidP="00CB4DA8">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w:t>
            </w:r>
            <w:r w:rsidR="00CB4DA8" w:rsidRPr="005034EF">
              <w:rPr>
                <w:rFonts w:ascii="Cambria" w:hAnsi="Cambria" w:cstheme="minorHAnsi"/>
                <w:color w:val="000000" w:themeColor="text1"/>
                <w:sz w:val="22"/>
                <w:szCs w:val="22"/>
              </w:rPr>
              <w:t>19.35</w:t>
            </w:r>
          </w:p>
        </w:tc>
        <w:tc>
          <w:tcPr>
            <w:tcW w:w="212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500</w:t>
            </w:r>
            <w:r w:rsidR="005B05C0" w:rsidRPr="005034EF">
              <w:rPr>
                <w:rFonts w:ascii="Cambria" w:hAnsi="Cambria" w:cstheme="minorHAnsi"/>
                <w:color w:val="000000" w:themeColor="text1"/>
                <w:sz w:val="22"/>
                <w:szCs w:val="22"/>
              </w:rPr>
              <w:t xml:space="preserve"> – 700 </w:t>
            </w:r>
            <w:r w:rsidRPr="005034EF">
              <w:rPr>
                <w:rFonts w:ascii="Cambria" w:hAnsi="Cambria" w:cstheme="minorHAnsi"/>
                <w:color w:val="000000" w:themeColor="text1"/>
                <w:sz w:val="22"/>
                <w:szCs w:val="22"/>
              </w:rPr>
              <w:t>hours</w:t>
            </w:r>
          </w:p>
        </w:tc>
        <w:tc>
          <w:tcPr>
            <w:tcW w:w="3342" w:type="dxa"/>
            <w:tcBorders>
              <w:top w:val="single" w:sz="4" w:space="0" w:color="auto"/>
              <w:left w:val="single" w:sz="4" w:space="0" w:color="auto"/>
              <w:bottom w:val="single" w:sz="4" w:space="0" w:color="auto"/>
              <w:right w:val="single" w:sz="4" w:space="0" w:color="auto"/>
            </w:tcBorders>
          </w:tcPr>
          <w:p w:rsidR="00BC6073" w:rsidRPr="005034EF" w:rsidRDefault="005B05C0"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Satisfactory progress</w:t>
            </w:r>
          </w:p>
        </w:tc>
      </w:tr>
      <w:tr w:rsidR="00BC6073" w:rsidRPr="005034EF" w:rsidTr="00E91CE9">
        <w:tc>
          <w:tcPr>
            <w:tcW w:w="99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p>
        </w:tc>
        <w:tc>
          <w:tcPr>
            <w:tcW w:w="117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100%</w:t>
            </w:r>
          </w:p>
        </w:tc>
        <w:tc>
          <w:tcPr>
            <w:tcW w:w="1620" w:type="dxa"/>
            <w:tcBorders>
              <w:top w:val="single" w:sz="4" w:space="0" w:color="auto"/>
              <w:left w:val="single" w:sz="4" w:space="0" w:color="auto"/>
              <w:bottom w:val="single" w:sz="4" w:space="0" w:color="auto"/>
              <w:right w:val="single" w:sz="4" w:space="0" w:color="auto"/>
            </w:tcBorders>
          </w:tcPr>
          <w:p w:rsidR="00BC6073" w:rsidRPr="005034EF" w:rsidRDefault="00BC6073" w:rsidP="00CB4DA8">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w:t>
            </w:r>
            <w:r w:rsidR="00CB4DA8" w:rsidRPr="005034EF">
              <w:rPr>
                <w:rFonts w:ascii="Cambria" w:hAnsi="Cambria" w:cstheme="minorHAnsi"/>
                <w:color w:val="000000" w:themeColor="text1"/>
                <w:sz w:val="22"/>
                <w:szCs w:val="22"/>
              </w:rPr>
              <w:t>21.50</w:t>
            </w:r>
          </w:p>
        </w:tc>
        <w:tc>
          <w:tcPr>
            <w:tcW w:w="2120"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 xml:space="preserve">2000 </w:t>
            </w:r>
            <w:r w:rsidR="00565F66" w:rsidRPr="005034EF">
              <w:rPr>
                <w:rFonts w:ascii="Cambria" w:hAnsi="Cambria" w:cstheme="minorHAnsi"/>
                <w:color w:val="000000" w:themeColor="text1"/>
                <w:sz w:val="22"/>
                <w:szCs w:val="22"/>
              </w:rPr>
              <w:t>–</w:t>
            </w:r>
            <w:r w:rsidRPr="005034EF">
              <w:rPr>
                <w:rFonts w:ascii="Cambria" w:hAnsi="Cambria" w:cstheme="minorHAnsi"/>
                <w:color w:val="000000" w:themeColor="text1"/>
                <w:sz w:val="22"/>
                <w:szCs w:val="22"/>
              </w:rPr>
              <w:t xml:space="preserve"> 2200</w:t>
            </w:r>
            <w:r w:rsidR="00565F66" w:rsidRPr="005034EF">
              <w:rPr>
                <w:rFonts w:ascii="Cambria" w:hAnsi="Cambria" w:cstheme="minorHAnsi"/>
                <w:color w:val="000000" w:themeColor="text1"/>
                <w:sz w:val="22"/>
                <w:szCs w:val="22"/>
              </w:rPr>
              <w:t xml:space="preserve"> hours</w:t>
            </w:r>
          </w:p>
        </w:tc>
        <w:tc>
          <w:tcPr>
            <w:tcW w:w="3342" w:type="dxa"/>
            <w:tcBorders>
              <w:top w:val="single" w:sz="4" w:space="0" w:color="auto"/>
              <w:left w:val="single" w:sz="4" w:space="0" w:color="auto"/>
              <w:bottom w:val="single" w:sz="4" w:space="0" w:color="auto"/>
              <w:right w:val="single" w:sz="4" w:space="0" w:color="auto"/>
            </w:tcBorders>
          </w:tcPr>
          <w:p w:rsidR="00BC6073" w:rsidRPr="005034EF" w:rsidRDefault="00BC6073" w:rsidP="001E2ED2">
            <w:pPr>
              <w:spacing w:line="276" w:lineRule="auto"/>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Completion</w:t>
            </w:r>
          </w:p>
        </w:tc>
      </w:tr>
    </w:tbl>
    <w:p w:rsidR="00BC6073" w:rsidRPr="005034EF" w:rsidRDefault="00BC6073" w:rsidP="00BC6073">
      <w:pPr>
        <w:rPr>
          <w:rFonts w:ascii="Cambria" w:hAnsi="Cambria" w:cstheme="minorHAnsi"/>
          <w:color w:val="000000" w:themeColor="text1"/>
          <w:sz w:val="22"/>
          <w:szCs w:val="22"/>
        </w:rPr>
      </w:pPr>
    </w:p>
    <w:p w:rsidR="00F84EEB" w:rsidRDefault="00F84EEB" w:rsidP="00F84EEB">
      <w:pPr>
        <w:jc w:val="both"/>
        <w:rPr>
          <w:rFonts w:ascii="Cambria" w:hAnsi="Cambria" w:cstheme="minorHAnsi"/>
          <w:color w:val="000000" w:themeColor="text1"/>
          <w:sz w:val="22"/>
          <w:szCs w:val="22"/>
        </w:rPr>
      </w:pPr>
      <w:r w:rsidRPr="005034EF">
        <w:rPr>
          <w:rFonts w:ascii="Cambria" w:hAnsi="Cambria" w:cstheme="minorHAnsi"/>
          <w:color w:val="000000" w:themeColor="text1"/>
          <w:sz w:val="22"/>
          <w:szCs w:val="22"/>
        </w:rPr>
        <w:t xml:space="preserve">Subject to approval by the program sponsor and registration agency, the current base </w:t>
      </w:r>
      <w:r w:rsidR="00CB3556" w:rsidRPr="005034EF">
        <w:rPr>
          <w:rFonts w:ascii="Cambria" w:hAnsi="Cambria" w:cstheme="minorHAnsi"/>
          <w:color w:val="000000" w:themeColor="text1"/>
          <w:sz w:val="22"/>
          <w:szCs w:val="22"/>
        </w:rPr>
        <w:t>Electronic Health Records Specialist</w:t>
      </w:r>
      <w:r>
        <w:rPr>
          <w:rFonts w:ascii="Cambria" w:hAnsi="Cambria" w:cstheme="minorHAnsi"/>
          <w:color w:val="000000" w:themeColor="text1"/>
          <w:sz w:val="22"/>
          <w:szCs w:val="22"/>
        </w:rPr>
        <w:t xml:space="preserve"> </w:t>
      </w:r>
      <w:bookmarkStart w:id="0" w:name="_GoBack"/>
      <w:bookmarkEnd w:id="0"/>
      <w:r>
        <w:rPr>
          <w:rFonts w:ascii="Cambria" w:hAnsi="Cambria" w:cstheme="minorHAnsi"/>
          <w:color w:val="000000" w:themeColor="text1"/>
          <w:sz w:val="22"/>
          <w:szCs w:val="22"/>
        </w:rPr>
        <w:t>journeyworker completion wage rate may be adjusted regionally by a participating employer if they pay a higher wage rate, and the adjusted base rate will apply equally to all apprentices who are hired by that employer. Such wages will become part of the approved Appendix-E Employer Acceptance Agreement.</w:t>
      </w:r>
    </w:p>
    <w:p w:rsidR="00BC6073" w:rsidRPr="00956CC7" w:rsidRDefault="00BC6073" w:rsidP="00BC6073">
      <w:pPr>
        <w:rPr>
          <w:rFonts w:ascii="Cambria" w:hAnsi="Cambria" w:cstheme="minorHAnsi"/>
          <w:color w:val="000000" w:themeColor="text1"/>
          <w:sz w:val="22"/>
          <w:szCs w:val="22"/>
        </w:rPr>
      </w:pPr>
    </w:p>
    <w:p w:rsidR="004318BB" w:rsidRPr="005E4F2F" w:rsidRDefault="004318BB" w:rsidP="001C7EC1">
      <w:pPr>
        <w:widowControl/>
        <w:tabs>
          <w:tab w:val="left" w:pos="720"/>
        </w:tabs>
        <w:spacing w:line="244" w:lineRule="exact"/>
        <w:jc w:val="both"/>
        <w:rPr>
          <w:rFonts w:ascii="Cambria" w:hAnsi="Cambria" w:cs="Arial"/>
          <w:sz w:val="22"/>
          <w:szCs w:val="22"/>
        </w:rPr>
      </w:pPr>
    </w:p>
    <w:p w:rsidR="001C7EC1" w:rsidRPr="005E4F2F"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5E4F2F">
        <w:rPr>
          <w:rFonts w:ascii="Cambria" w:hAnsi="Cambria" w:cs="Arial"/>
          <w:b/>
          <w:bCs/>
        </w:rPr>
        <w:t xml:space="preserve">WORK PROCESS </w:t>
      </w:r>
      <w:r w:rsidR="00BB70DB" w:rsidRPr="005E4F2F">
        <w:rPr>
          <w:rFonts w:ascii="Cambria" w:hAnsi="Cambria" w:cs="Arial"/>
          <w:b/>
          <w:bCs/>
        </w:rPr>
        <w:t>SCHEDULE</w:t>
      </w:r>
      <w:r w:rsidR="00BB70DB" w:rsidRPr="005E4F2F">
        <w:rPr>
          <w:rFonts w:ascii="Cambria" w:hAnsi="Cambria" w:cs="Arial"/>
        </w:rPr>
        <w:t xml:space="preserve"> (</w:t>
      </w:r>
      <w:r w:rsidRPr="005E4F2F">
        <w:rPr>
          <w:rFonts w:ascii="Cambria" w:hAnsi="Cambria" w:cs="Arial"/>
        </w:rPr>
        <w:t>See attached Work Process Schedule)</w:t>
      </w:r>
    </w:p>
    <w:p w:rsidR="0001293B" w:rsidRPr="005E4F2F" w:rsidRDefault="0001293B" w:rsidP="001C7EC1">
      <w:pPr>
        <w:widowControl/>
        <w:tabs>
          <w:tab w:val="left" w:pos="720"/>
        </w:tabs>
        <w:spacing w:line="244" w:lineRule="exact"/>
        <w:jc w:val="both"/>
        <w:rPr>
          <w:rFonts w:ascii="Cambria" w:hAnsi="Cambria" w:cs="Arial"/>
          <w:sz w:val="22"/>
          <w:szCs w:val="22"/>
        </w:rPr>
      </w:pPr>
    </w:p>
    <w:p w:rsidR="001C7EC1" w:rsidRPr="005E4F2F"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5E4F2F">
        <w:rPr>
          <w:rFonts w:ascii="Cambria" w:hAnsi="Cambria" w:cs="Arial"/>
          <w:b/>
          <w:bCs/>
        </w:rPr>
        <w:t xml:space="preserve">RELATED INSTRUCTION </w:t>
      </w:r>
      <w:r w:rsidR="00BB70DB" w:rsidRPr="005E4F2F">
        <w:rPr>
          <w:rFonts w:ascii="Cambria" w:hAnsi="Cambria" w:cs="Arial"/>
          <w:b/>
          <w:bCs/>
        </w:rPr>
        <w:t>OUTLINE</w:t>
      </w:r>
      <w:r w:rsidR="00BB70DB" w:rsidRPr="005E4F2F">
        <w:rPr>
          <w:rFonts w:ascii="Cambria" w:hAnsi="Cambria" w:cs="Arial"/>
        </w:rPr>
        <w:t xml:space="preserve"> (</w:t>
      </w:r>
      <w:r w:rsidRPr="005E4F2F">
        <w:rPr>
          <w:rFonts w:ascii="Cambria" w:hAnsi="Cambria" w:cs="Arial"/>
        </w:rPr>
        <w:t>See attached Related Instruction Outline)</w:t>
      </w:r>
    </w:p>
    <w:p w:rsidR="004615AC" w:rsidRDefault="00863CB1" w:rsidP="00692803">
      <w:pPr>
        <w:rPr>
          <w:rFonts w:ascii="Cambria" w:hAnsi="Cambria"/>
          <w:b/>
          <w:color w:val="1F497D"/>
          <w:sz w:val="22"/>
          <w:szCs w:val="22"/>
          <w:u w:val="single"/>
        </w:rPr>
      </w:pPr>
      <w:r>
        <w:rPr>
          <w:rFonts w:ascii="Cambria" w:hAnsi="Cambria"/>
          <w:b/>
          <w:color w:val="1F497D"/>
          <w:sz w:val="22"/>
          <w:szCs w:val="22"/>
          <w:u w:val="single"/>
        </w:rPr>
        <w:br w:type="page"/>
      </w:r>
    </w:p>
    <w:p w:rsidR="00D042BF" w:rsidRDefault="00B5663E" w:rsidP="006C165F">
      <w:pPr>
        <w:jc w:val="center"/>
        <w:rPr>
          <w:rFonts w:ascii="Cambria" w:hAnsi="Cambria"/>
          <w:b/>
          <w:szCs w:val="22"/>
          <w:u w:val="single"/>
        </w:rPr>
      </w:pPr>
      <w:r w:rsidRPr="006C165F">
        <w:rPr>
          <w:rFonts w:ascii="Cambria" w:hAnsi="Cambria"/>
          <w:b/>
          <w:szCs w:val="22"/>
          <w:u w:val="single"/>
        </w:rPr>
        <w:lastRenderedPageBreak/>
        <w:t>Appendix A</w:t>
      </w:r>
      <w:r w:rsidR="00BF24DB">
        <w:rPr>
          <w:rFonts w:ascii="Cambria" w:hAnsi="Cambria"/>
          <w:b/>
          <w:szCs w:val="22"/>
          <w:u w:val="single"/>
        </w:rPr>
        <w:t>.</w:t>
      </w:r>
      <w:r w:rsidR="00CB4DA8">
        <w:rPr>
          <w:rFonts w:ascii="Cambria" w:hAnsi="Cambria"/>
          <w:b/>
          <w:szCs w:val="22"/>
          <w:u w:val="single"/>
        </w:rPr>
        <w:t>5</w:t>
      </w:r>
    </w:p>
    <w:p w:rsidR="00AE1DAA" w:rsidRPr="006C165F" w:rsidRDefault="00AE1DAA" w:rsidP="006C165F">
      <w:pPr>
        <w:jc w:val="center"/>
        <w:rPr>
          <w:rFonts w:ascii="Cambria" w:hAnsi="Cambria"/>
          <w:b/>
          <w:szCs w:val="22"/>
          <w:u w:val="single"/>
        </w:rPr>
      </w:pPr>
    </w:p>
    <w:p w:rsidR="006C165F" w:rsidRPr="006C165F" w:rsidRDefault="00B15F5C" w:rsidP="006C165F">
      <w:pPr>
        <w:widowControl/>
        <w:tabs>
          <w:tab w:val="left" w:pos="720"/>
        </w:tabs>
        <w:spacing w:line="244" w:lineRule="exact"/>
        <w:jc w:val="center"/>
        <w:rPr>
          <w:rFonts w:ascii="Cambria" w:hAnsi="Cambria" w:cs="Arial"/>
          <w:b/>
          <w:bCs/>
          <w:szCs w:val="22"/>
        </w:rPr>
      </w:pPr>
      <w:r w:rsidRPr="006C165F">
        <w:rPr>
          <w:rFonts w:ascii="Cambria" w:hAnsi="Cambria" w:cs="Arial"/>
          <w:b/>
          <w:bCs/>
          <w:szCs w:val="22"/>
        </w:rPr>
        <w:t>WORK PROCESS SCHEDULE</w:t>
      </w:r>
    </w:p>
    <w:p w:rsidR="00CB4DA8" w:rsidRPr="00956CC7" w:rsidRDefault="00CB4DA8" w:rsidP="00CB4DA8">
      <w:pPr>
        <w:jc w:val="center"/>
        <w:rPr>
          <w:rFonts w:ascii="Cambria" w:hAnsi="Cambria"/>
          <w:b/>
          <w:color w:val="000000" w:themeColor="text1"/>
        </w:rPr>
      </w:pPr>
      <w:r w:rsidRPr="00956CC7">
        <w:rPr>
          <w:rFonts w:ascii="Cambria" w:hAnsi="Cambria"/>
          <w:b/>
          <w:color w:val="000000" w:themeColor="text1"/>
        </w:rPr>
        <w:t>ELECTRONIC HEALTH RECORDS SPECIALIST</w:t>
      </w:r>
    </w:p>
    <w:p w:rsidR="00CB4DA8" w:rsidRPr="00956CC7" w:rsidRDefault="00CB4DA8" w:rsidP="00CB4DA8">
      <w:pPr>
        <w:jc w:val="center"/>
        <w:rPr>
          <w:rFonts w:ascii="Cambria" w:hAnsi="Cambria"/>
          <w:b/>
          <w:color w:val="000000" w:themeColor="text1"/>
        </w:rPr>
      </w:pPr>
      <w:r w:rsidRPr="00956CC7">
        <w:rPr>
          <w:rFonts w:ascii="Cambria" w:hAnsi="Cambria"/>
          <w:b/>
          <w:color w:val="000000" w:themeColor="text1"/>
        </w:rPr>
        <w:t xml:space="preserve">O*NET-SOC CODE: 15-1151.00   </w:t>
      </w:r>
      <w:r w:rsidR="005E4F2F" w:rsidRPr="00956CC7">
        <w:rPr>
          <w:rFonts w:ascii="Cambria" w:hAnsi="Cambria"/>
          <w:b/>
          <w:color w:val="000000" w:themeColor="text1"/>
        </w:rPr>
        <w:t xml:space="preserve">  </w:t>
      </w:r>
      <w:r w:rsidRPr="00956CC7">
        <w:rPr>
          <w:rFonts w:ascii="Cambria" w:hAnsi="Cambria"/>
          <w:b/>
          <w:color w:val="000000" w:themeColor="text1"/>
        </w:rPr>
        <w:t>RAPIDS CODE: 2024HY (Heath IT Specialist)</w:t>
      </w:r>
    </w:p>
    <w:p w:rsidR="004615AC" w:rsidRDefault="004615AC" w:rsidP="006C165F">
      <w:pPr>
        <w:rPr>
          <w:rFonts w:ascii="Cambria" w:hAnsi="Cambria"/>
          <w:b/>
          <w:sz w:val="22"/>
          <w:szCs w:val="22"/>
        </w:rPr>
      </w:pPr>
    </w:p>
    <w:p w:rsidR="00642559" w:rsidRPr="00642559" w:rsidRDefault="00642559" w:rsidP="00642559">
      <w:pPr>
        <w:pStyle w:val="Header"/>
        <w:tabs>
          <w:tab w:val="clear" w:pos="4320"/>
          <w:tab w:val="clear" w:pos="8640"/>
        </w:tabs>
        <w:jc w:val="both"/>
        <w:rPr>
          <w:rFonts w:ascii="Cambria" w:hAnsi="Cambria" w:cs="Arial"/>
          <w:color w:val="000000" w:themeColor="text1"/>
          <w:sz w:val="22"/>
          <w:szCs w:val="22"/>
        </w:rPr>
      </w:pPr>
      <w:r w:rsidRPr="00642559">
        <w:rPr>
          <w:rFonts w:ascii="Cambria" w:hAnsi="Cambria" w:cs="Arial"/>
          <w:color w:val="000000" w:themeColor="text1"/>
          <w:sz w:val="22"/>
          <w:szCs w:val="22"/>
        </w:rPr>
        <w:t>During the term of apprenticeship, the Apprentice shall receive such instruction and experience, in all branches of the occupation, as is necessary to develop a practical and versatile worker. Major processes in which Apprentices will be trained (although not necessarily in the order listed) and approximate hours (not necessarily continuous) to be spent in each are as follows:</w:t>
      </w:r>
    </w:p>
    <w:p w:rsidR="00205D5F" w:rsidRDefault="00205D5F" w:rsidP="006C165F">
      <w:pPr>
        <w:rPr>
          <w:rFonts w:ascii="Cambria" w:hAnsi="Cambria"/>
          <w:b/>
          <w:sz w:val="22"/>
          <w:szCs w:val="22"/>
        </w:rPr>
      </w:pPr>
    </w:p>
    <w:p w:rsidR="004A5A20" w:rsidRDefault="004A5A20" w:rsidP="006C165F">
      <w:pPr>
        <w:rPr>
          <w:rFonts w:ascii="Cambria" w:hAnsi="Cambria"/>
          <w:b/>
          <w:sz w:val="22"/>
          <w:szCs w:val="22"/>
        </w:rPr>
      </w:pPr>
    </w:p>
    <w:tbl>
      <w:tblPr>
        <w:tblW w:w="9483" w:type="dxa"/>
        <w:tblInd w:w="93" w:type="dxa"/>
        <w:tblLook w:val="04A0" w:firstRow="1" w:lastRow="0" w:firstColumn="1" w:lastColumn="0" w:noHBand="0" w:noVBand="1"/>
      </w:tblPr>
      <w:tblGrid>
        <w:gridCol w:w="7845"/>
        <w:gridCol w:w="1638"/>
      </w:tblGrid>
      <w:tr w:rsidR="00BA4D12" w:rsidRPr="00BA4D12" w:rsidTr="001E2ED2">
        <w:trPr>
          <w:trHeight w:val="300"/>
        </w:trPr>
        <w:tc>
          <w:tcPr>
            <w:tcW w:w="7845" w:type="dxa"/>
            <w:tcBorders>
              <w:top w:val="single" w:sz="8" w:space="0" w:color="auto"/>
              <w:left w:val="single" w:sz="4" w:space="0" w:color="auto"/>
              <w:bottom w:val="single" w:sz="8" w:space="0" w:color="auto"/>
              <w:right w:val="single" w:sz="4" w:space="0" w:color="000000"/>
            </w:tcBorders>
            <w:shd w:val="clear" w:color="auto" w:fill="D9E2F3" w:themeFill="accent1" w:themeFillTint="33"/>
            <w:noWrap/>
          </w:tcPr>
          <w:p w:rsidR="00BF24DB" w:rsidRPr="00956CC7" w:rsidRDefault="008B2316" w:rsidP="001E2ED2">
            <w:pPr>
              <w:spacing w:before="120" w:after="120"/>
              <w:jc w:val="center"/>
              <w:rPr>
                <w:rFonts w:ascii="Cambria" w:hAnsi="Cambria"/>
                <w:b/>
                <w:color w:val="000000" w:themeColor="text1"/>
                <w:sz w:val="22"/>
                <w:szCs w:val="22"/>
              </w:rPr>
            </w:pPr>
            <w:r w:rsidRPr="00956CC7">
              <w:rPr>
                <w:rFonts w:ascii="Cambria" w:hAnsi="Cambria"/>
                <w:b/>
                <w:color w:val="000000" w:themeColor="text1"/>
                <w:sz w:val="22"/>
                <w:szCs w:val="22"/>
              </w:rPr>
              <w:t>Electronic Health Records Specialist</w:t>
            </w:r>
          </w:p>
          <w:p w:rsidR="00BF24DB" w:rsidRPr="00956CC7" w:rsidRDefault="00BF24DB" w:rsidP="001E2ED2">
            <w:pPr>
              <w:spacing w:before="120" w:after="120"/>
              <w:jc w:val="center"/>
              <w:rPr>
                <w:rFonts w:ascii="Cambria" w:hAnsi="Cambria"/>
                <w:b/>
                <w:color w:val="000000" w:themeColor="text1"/>
                <w:sz w:val="22"/>
                <w:szCs w:val="22"/>
              </w:rPr>
            </w:pPr>
            <w:r w:rsidRPr="00956CC7">
              <w:rPr>
                <w:rFonts w:ascii="Cambria" w:hAnsi="Cambria"/>
                <w:b/>
                <w:color w:val="000000" w:themeColor="text1"/>
                <w:sz w:val="22"/>
                <w:szCs w:val="22"/>
              </w:rPr>
              <w:t>Work Processes</w:t>
            </w:r>
          </w:p>
        </w:tc>
        <w:tc>
          <w:tcPr>
            <w:tcW w:w="1638" w:type="dxa"/>
            <w:tcBorders>
              <w:top w:val="single" w:sz="8" w:space="0" w:color="auto"/>
              <w:left w:val="single" w:sz="4" w:space="0" w:color="auto"/>
              <w:bottom w:val="single" w:sz="8" w:space="0" w:color="auto"/>
              <w:right w:val="single" w:sz="4" w:space="0" w:color="000000"/>
            </w:tcBorders>
            <w:shd w:val="clear" w:color="auto" w:fill="D9E2F3" w:themeFill="accent1" w:themeFillTint="33"/>
          </w:tcPr>
          <w:p w:rsidR="00BF24DB" w:rsidRPr="00956CC7" w:rsidRDefault="00BF24DB" w:rsidP="001E2ED2">
            <w:pPr>
              <w:spacing w:before="120" w:after="120"/>
              <w:jc w:val="center"/>
              <w:rPr>
                <w:rFonts w:ascii="Cambria" w:hAnsi="Cambria"/>
                <w:b/>
                <w:color w:val="000000" w:themeColor="text1"/>
                <w:sz w:val="22"/>
                <w:szCs w:val="22"/>
              </w:rPr>
            </w:pPr>
            <w:r w:rsidRPr="00956CC7">
              <w:rPr>
                <w:rFonts w:ascii="Cambria" w:hAnsi="Cambria"/>
                <w:b/>
                <w:color w:val="000000" w:themeColor="text1"/>
                <w:sz w:val="22"/>
                <w:szCs w:val="22"/>
              </w:rPr>
              <w:t>OJL Hours</w:t>
            </w:r>
          </w:p>
        </w:tc>
      </w:tr>
      <w:tr w:rsidR="00BA4D12" w:rsidRPr="00BA4D12" w:rsidTr="001E2ED2">
        <w:trPr>
          <w:trHeight w:val="300"/>
        </w:trPr>
        <w:tc>
          <w:tcPr>
            <w:tcW w:w="7845" w:type="dxa"/>
            <w:tcBorders>
              <w:top w:val="single" w:sz="8" w:space="0" w:color="auto"/>
              <w:left w:val="single" w:sz="4" w:space="0" w:color="auto"/>
              <w:bottom w:val="single" w:sz="4" w:space="0" w:color="000000"/>
              <w:right w:val="single" w:sz="4" w:space="0" w:color="000000"/>
            </w:tcBorders>
            <w:shd w:val="clear" w:color="auto" w:fill="auto"/>
            <w:noWrap/>
          </w:tcPr>
          <w:p w:rsidR="008B2316" w:rsidRPr="00956CC7" w:rsidRDefault="008B2316" w:rsidP="004A5A20">
            <w:pPr>
              <w:spacing w:before="120"/>
              <w:rPr>
                <w:rFonts w:ascii="Cambria" w:hAnsi="Cambria"/>
                <w:b/>
                <w:color w:val="000000" w:themeColor="text1"/>
                <w:sz w:val="22"/>
                <w:szCs w:val="22"/>
              </w:rPr>
            </w:pPr>
            <w:r w:rsidRPr="00956CC7">
              <w:rPr>
                <w:rFonts w:ascii="Cambria" w:hAnsi="Cambria"/>
                <w:b/>
                <w:color w:val="000000" w:themeColor="text1"/>
                <w:sz w:val="22"/>
                <w:szCs w:val="22"/>
              </w:rPr>
              <w:t>A. Onboar</w:t>
            </w:r>
            <w:r w:rsidR="00E2215B" w:rsidRPr="00956CC7">
              <w:rPr>
                <w:rFonts w:ascii="Cambria" w:hAnsi="Cambria"/>
                <w:b/>
                <w:color w:val="000000" w:themeColor="text1"/>
                <w:sz w:val="22"/>
                <w:szCs w:val="22"/>
              </w:rPr>
              <w:t>ding Training</w:t>
            </w:r>
          </w:p>
          <w:p w:rsidR="008B2316" w:rsidRPr="00956CC7" w:rsidRDefault="008B2316" w:rsidP="005354C8">
            <w:pPr>
              <w:pStyle w:val="ListParagraph"/>
              <w:numPr>
                <w:ilvl w:val="0"/>
                <w:numId w:val="2"/>
              </w:numPr>
              <w:spacing w:after="120" w:line="240" w:lineRule="auto"/>
              <w:rPr>
                <w:rFonts w:ascii="Cambria" w:hAnsi="Cambria"/>
                <w:color w:val="000000" w:themeColor="text1"/>
              </w:rPr>
            </w:pPr>
            <w:r w:rsidRPr="00956CC7">
              <w:rPr>
                <w:rFonts w:ascii="Cambria" w:hAnsi="Cambria"/>
                <w:color w:val="000000" w:themeColor="text1"/>
              </w:rPr>
              <w:t xml:space="preserve">Classroom and practical training in common ambulatory practice operations, processes and </w:t>
            </w:r>
            <w:r w:rsidR="00A846D1" w:rsidRPr="00956CC7">
              <w:rPr>
                <w:rFonts w:ascii="Cambria" w:hAnsi="Cambria"/>
                <w:color w:val="000000" w:themeColor="text1"/>
              </w:rPr>
              <w:t>workflows.</w:t>
            </w:r>
          </w:p>
          <w:p w:rsidR="008B2316" w:rsidRPr="00956CC7" w:rsidRDefault="008B2316" w:rsidP="005354C8">
            <w:pPr>
              <w:pStyle w:val="ListParagraph"/>
              <w:numPr>
                <w:ilvl w:val="0"/>
                <w:numId w:val="2"/>
              </w:numPr>
              <w:spacing w:after="120" w:line="240" w:lineRule="auto"/>
              <w:rPr>
                <w:rFonts w:ascii="Cambria" w:hAnsi="Cambria"/>
                <w:color w:val="000000" w:themeColor="text1"/>
              </w:rPr>
            </w:pPr>
            <w:r w:rsidRPr="00956CC7">
              <w:rPr>
                <w:rFonts w:ascii="Cambria" w:hAnsi="Cambria"/>
                <w:color w:val="000000" w:themeColor="text1"/>
              </w:rPr>
              <w:t>Introduction to practice analysis, benchmarking tools and dashboard tools</w:t>
            </w:r>
            <w:r w:rsidR="00A846D1" w:rsidRPr="00956CC7">
              <w:rPr>
                <w:rFonts w:ascii="Cambria" w:hAnsi="Cambria"/>
                <w:color w:val="000000" w:themeColor="text1"/>
              </w:rPr>
              <w:t>.</w:t>
            </w:r>
          </w:p>
          <w:p w:rsidR="008B2316" w:rsidRPr="00956CC7" w:rsidRDefault="008B2316" w:rsidP="005354C8">
            <w:pPr>
              <w:pStyle w:val="ListParagraph"/>
              <w:numPr>
                <w:ilvl w:val="0"/>
                <w:numId w:val="2"/>
              </w:numPr>
              <w:spacing w:after="120" w:line="240" w:lineRule="auto"/>
              <w:rPr>
                <w:rFonts w:ascii="Cambria" w:hAnsi="Cambria"/>
                <w:color w:val="000000" w:themeColor="text1"/>
              </w:rPr>
            </w:pPr>
            <w:r w:rsidRPr="00956CC7">
              <w:rPr>
                <w:rFonts w:ascii="Cambria" w:hAnsi="Cambria"/>
                <w:color w:val="000000" w:themeColor="text1"/>
              </w:rPr>
              <w:t>Introduction to standard operating policies for the ambulatory practice setting</w:t>
            </w:r>
            <w:r w:rsidR="00A846D1" w:rsidRPr="00956CC7">
              <w:rPr>
                <w:rFonts w:ascii="Cambria" w:hAnsi="Cambria"/>
                <w:color w:val="000000" w:themeColor="text1"/>
              </w:rPr>
              <w:t>.</w:t>
            </w:r>
          </w:p>
          <w:p w:rsidR="008B2316" w:rsidRPr="00956CC7" w:rsidRDefault="008B2316" w:rsidP="005354C8">
            <w:pPr>
              <w:pStyle w:val="ListParagraph"/>
              <w:numPr>
                <w:ilvl w:val="0"/>
                <w:numId w:val="2"/>
              </w:numPr>
              <w:spacing w:after="120" w:line="240" w:lineRule="auto"/>
              <w:rPr>
                <w:rFonts w:ascii="Cambria" w:hAnsi="Cambria"/>
                <w:color w:val="000000" w:themeColor="text1"/>
              </w:rPr>
            </w:pPr>
            <w:r w:rsidRPr="00956CC7">
              <w:rPr>
                <w:rFonts w:ascii="Cambria" w:hAnsi="Cambria"/>
                <w:color w:val="000000" w:themeColor="text1"/>
              </w:rPr>
              <w:t xml:space="preserve">Introduction to common remedial recommendations. </w:t>
            </w:r>
          </w:p>
          <w:p w:rsidR="00BF24DB" w:rsidRPr="00956CC7" w:rsidRDefault="008B2316" w:rsidP="005354C8">
            <w:pPr>
              <w:pStyle w:val="ListParagraph"/>
              <w:numPr>
                <w:ilvl w:val="0"/>
                <w:numId w:val="2"/>
              </w:numPr>
              <w:spacing w:after="120" w:line="240" w:lineRule="auto"/>
              <w:rPr>
                <w:rFonts w:ascii="Cambria" w:eastAsia="Times New Roman" w:hAnsi="Cambria"/>
                <w:color w:val="000000" w:themeColor="text1"/>
              </w:rPr>
            </w:pPr>
            <w:r w:rsidRPr="00956CC7">
              <w:rPr>
                <w:rFonts w:ascii="Cambria" w:hAnsi="Cambria"/>
                <w:color w:val="000000" w:themeColor="text1"/>
              </w:rPr>
              <w:t>Successfully complete basic tests.</w:t>
            </w:r>
          </w:p>
        </w:tc>
        <w:tc>
          <w:tcPr>
            <w:tcW w:w="1638" w:type="dxa"/>
            <w:tcBorders>
              <w:top w:val="single" w:sz="8" w:space="0" w:color="auto"/>
              <w:left w:val="single" w:sz="4" w:space="0" w:color="auto"/>
              <w:bottom w:val="single" w:sz="4" w:space="0" w:color="000000"/>
              <w:right w:val="single" w:sz="4" w:space="0" w:color="000000"/>
            </w:tcBorders>
          </w:tcPr>
          <w:p w:rsidR="00BF24DB" w:rsidRPr="00956CC7" w:rsidRDefault="008B2316" w:rsidP="001E2ED2">
            <w:pPr>
              <w:spacing w:before="120" w:after="120"/>
              <w:jc w:val="center"/>
              <w:rPr>
                <w:rFonts w:ascii="Cambria" w:hAnsi="Cambria"/>
                <w:b/>
                <w:color w:val="000000" w:themeColor="text1"/>
                <w:sz w:val="22"/>
                <w:szCs w:val="22"/>
              </w:rPr>
            </w:pPr>
            <w:r w:rsidRPr="00956CC7">
              <w:rPr>
                <w:rFonts w:ascii="Cambria" w:hAnsi="Cambria"/>
                <w:b/>
                <w:color w:val="000000" w:themeColor="text1"/>
                <w:sz w:val="22"/>
                <w:szCs w:val="22"/>
              </w:rPr>
              <w:t>85 - 115</w:t>
            </w:r>
          </w:p>
        </w:tc>
      </w:tr>
      <w:tr w:rsidR="00BA4D12" w:rsidRPr="00BA4D12" w:rsidTr="001E2ED2">
        <w:trPr>
          <w:trHeight w:val="300"/>
        </w:trPr>
        <w:tc>
          <w:tcPr>
            <w:tcW w:w="7845" w:type="dxa"/>
            <w:tcBorders>
              <w:top w:val="single" w:sz="4" w:space="0" w:color="auto"/>
              <w:left w:val="single" w:sz="4" w:space="0" w:color="auto"/>
              <w:bottom w:val="single" w:sz="4" w:space="0" w:color="000000"/>
              <w:right w:val="single" w:sz="4" w:space="0" w:color="000000"/>
            </w:tcBorders>
            <w:shd w:val="clear" w:color="auto" w:fill="auto"/>
          </w:tcPr>
          <w:p w:rsidR="008B2316" w:rsidRPr="00956CC7" w:rsidRDefault="008B2316" w:rsidP="004A5A20">
            <w:pPr>
              <w:spacing w:before="120"/>
              <w:rPr>
                <w:rFonts w:ascii="Cambria" w:hAnsi="Cambria"/>
                <w:b/>
                <w:color w:val="000000" w:themeColor="text1"/>
                <w:sz w:val="22"/>
                <w:szCs w:val="22"/>
              </w:rPr>
            </w:pPr>
            <w:r w:rsidRPr="00956CC7">
              <w:rPr>
                <w:rFonts w:ascii="Cambria" w:hAnsi="Cambria"/>
                <w:b/>
                <w:color w:val="000000" w:themeColor="text1"/>
                <w:sz w:val="22"/>
                <w:szCs w:val="22"/>
              </w:rPr>
              <w:t>B. Data Analysis</w:t>
            </w:r>
          </w:p>
          <w:p w:rsidR="00A846D1" w:rsidRPr="00956CC7" w:rsidRDefault="008B2316" w:rsidP="005354C8">
            <w:pPr>
              <w:pStyle w:val="ListParagraph"/>
              <w:numPr>
                <w:ilvl w:val="0"/>
                <w:numId w:val="3"/>
              </w:numPr>
              <w:spacing w:after="120" w:line="240" w:lineRule="auto"/>
              <w:rPr>
                <w:rFonts w:ascii="Cambria" w:hAnsi="Cambria"/>
                <w:color w:val="000000" w:themeColor="text1"/>
              </w:rPr>
            </w:pPr>
            <w:r w:rsidRPr="00956CC7">
              <w:rPr>
                <w:rFonts w:ascii="Cambria" w:hAnsi="Cambria"/>
                <w:color w:val="000000" w:themeColor="text1"/>
              </w:rPr>
              <w:t xml:space="preserve">Conduct practice </w:t>
            </w:r>
            <w:r w:rsidR="00A846D1" w:rsidRPr="00956CC7">
              <w:rPr>
                <w:rFonts w:ascii="Cambria" w:hAnsi="Cambria"/>
                <w:color w:val="000000" w:themeColor="text1"/>
              </w:rPr>
              <w:t>interviews.</w:t>
            </w:r>
          </w:p>
          <w:p w:rsidR="00A846D1" w:rsidRPr="00956CC7" w:rsidRDefault="00A846D1" w:rsidP="005354C8">
            <w:pPr>
              <w:pStyle w:val="ListParagraph"/>
              <w:numPr>
                <w:ilvl w:val="0"/>
                <w:numId w:val="3"/>
              </w:numPr>
              <w:spacing w:after="120" w:line="240" w:lineRule="auto"/>
              <w:rPr>
                <w:rFonts w:ascii="Cambria" w:hAnsi="Cambria"/>
                <w:color w:val="000000" w:themeColor="text1"/>
              </w:rPr>
            </w:pPr>
            <w:r w:rsidRPr="00956CC7">
              <w:rPr>
                <w:rFonts w:ascii="Cambria" w:hAnsi="Cambria"/>
                <w:color w:val="000000" w:themeColor="text1"/>
              </w:rPr>
              <w:t>C</w:t>
            </w:r>
            <w:r w:rsidR="008B2316" w:rsidRPr="00956CC7">
              <w:rPr>
                <w:rFonts w:ascii="Cambria" w:hAnsi="Cambria"/>
                <w:color w:val="000000" w:themeColor="text1"/>
              </w:rPr>
              <w:t xml:space="preserve">ollect operational </w:t>
            </w:r>
            <w:r w:rsidRPr="00956CC7">
              <w:rPr>
                <w:rFonts w:ascii="Cambria" w:hAnsi="Cambria"/>
                <w:color w:val="000000" w:themeColor="text1"/>
              </w:rPr>
              <w:t>and financial data.</w:t>
            </w:r>
          </w:p>
          <w:p w:rsidR="00A846D1" w:rsidRPr="00956CC7" w:rsidRDefault="00A846D1" w:rsidP="005354C8">
            <w:pPr>
              <w:pStyle w:val="ListParagraph"/>
              <w:numPr>
                <w:ilvl w:val="0"/>
                <w:numId w:val="3"/>
              </w:numPr>
              <w:spacing w:after="120" w:line="240" w:lineRule="auto"/>
              <w:rPr>
                <w:rFonts w:ascii="Cambria" w:hAnsi="Cambria"/>
                <w:color w:val="000000" w:themeColor="text1"/>
              </w:rPr>
            </w:pPr>
            <w:r w:rsidRPr="00956CC7">
              <w:rPr>
                <w:rFonts w:ascii="Cambria" w:hAnsi="Cambria"/>
                <w:color w:val="000000" w:themeColor="text1"/>
              </w:rPr>
              <w:t>U</w:t>
            </w:r>
            <w:r w:rsidR="008B2316" w:rsidRPr="00956CC7">
              <w:rPr>
                <w:rFonts w:ascii="Cambria" w:hAnsi="Cambria"/>
                <w:color w:val="000000" w:themeColor="text1"/>
              </w:rPr>
              <w:t>se analytical tools and benchmarking tools to create standard practice op</w:t>
            </w:r>
            <w:r w:rsidRPr="00956CC7">
              <w:rPr>
                <w:rFonts w:ascii="Cambria" w:hAnsi="Cambria"/>
                <w:color w:val="000000" w:themeColor="text1"/>
              </w:rPr>
              <w:t>erational profiles.</w:t>
            </w:r>
          </w:p>
          <w:p w:rsidR="00137542" w:rsidRPr="00956CC7" w:rsidRDefault="00A846D1" w:rsidP="005354C8">
            <w:pPr>
              <w:pStyle w:val="ListParagraph"/>
              <w:numPr>
                <w:ilvl w:val="0"/>
                <w:numId w:val="3"/>
              </w:numPr>
              <w:spacing w:after="120" w:line="240" w:lineRule="auto"/>
              <w:rPr>
                <w:rFonts w:ascii="Cambria" w:eastAsia="Times New Roman" w:hAnsi="Cambria"/>
                <w:color w:val="000000" w:themeColor="text1"/>
              </w:rPr>
            </w:pPr>
            <w:r w:rsidRPr="00956CC7">
              <w:rPr>
                <w:rFonts w:ascii="Cambria" w:hAnsi="Cambria"/>
                <w:color w:val="000000" w:themeColor="text1"/>
              </w:rPr>
              <w:t>I</w:t>
            </w:r>
            <w:r w:rsidR="008B2316" w:rsidRPr="00956CC7">
              <w:rPr>
                <w:rFonts w:ascii="Cambria" w:hAnsi="Cambria"/>
                <w:color w:val="000000" w:themeColor="text1"/>
              </w:rPr>
              <w:t>dentify priority areas for on-site assessment and further evaluation.</w:t>
            </w:r>
          </w:p>
        </w:tc>
        <w:tc>
          <w:tcPr>
            <w:tcW w:w="1638" w:type="dxa"/>
            <w:tcBorders>
              <w:top w:val="single" w:sz="4" w:space="0" w:color="auto"/>
              <w:left w:val="single" w:sz="4" w:space="0" w:color="auto"/>
              <w:bottom w:val="single" w:sz="4" w:space="0" w:color="000000"/>
              <w:right w:val="single" w:sz="4" w:space="0" w:color="000000"/>
            </w:tcBorders>
          </w:tcPr>
          <w:p w:rsidR="00BF24DB" w:rsidRPr="00956CC7" w:rsidRDefault="008B2316" w:rsidP="001E2ED2">
            <w:pPr>
              <w:spacing w:before="120" w:after="120"/>
              <w:jc w:val="center"/>
              <w:rPr>
                <w:rFonts w:ascii="Cambria" w:hAnsi="Cambria"/>
                <w:b/>
                <w:color w:val="000000" w:themeColor="text1"/>
                <w:sz w:val="22"/>
                <w:szCs w:val="22"/>
              </w:rPr>
            </w:pPr>
            <w:r w:rsidRPr="00956CC7">
              <w:rPr>
                <w:rFonts w:ascii="Cambria" w:hAnsi="Cambria"/>
                <w:b/>
                <w:color w:val="000000" w:themeColor="text1"/>
                <w:sz w:val="22"/>
                <w:szCs w:val="22"/>
              </w:rPr>
              <w:t>625 - 675</w:t>
            </w:r>
          </w:p>
        </w:tc>
      </w:tr>
      <w:tr w:rsidR="00BA4D12" w:rsidRPr="00BA4D12" w:rsidTr="001E2ED2">
        <w:trPr>
          <w:trHeight w:val="300"/>
        </w:trPr>
        <w:tc>
          <w:tcPr>
            <w:tcW w:w="7845" w:type="dxa"/>
            <w:tcBorders>
              <w:top w:val="nil"/>
              <w:left w:val="single" w:sz="4" w:space="0" w:color="auto"/>
              <w:bottom w:val="single" w:sz="4" w:space="0" w:color="000000"/>
              <w:right w:val="single" w:sz="4" w:space="0" w:color="000000"/>
            </w:tcBorders>
            <w:shd w:val="clear" w:color="auto" w:fill="auto"/>
            <w:noWrap/>
          </w:tcPr>
          <w:p w:rsidR="008B2316" w:rsidRPr="00956CC7" w:rsidRDefault="008B2316" w:rsidP="004A5A20">
            <w:pPr>
              <w:spacing w:before="120"/>
              <w:rPr>
                <w:rFonts w:ascii="Cambria" w:hAnsi="Cambria"/>
                <w:b/>
                <w:color w:val="000000" w:themeColor="text1"/>
                <w:sz w:val="22"/>
                <w:szCs w:val="22"/>
              </w:rPr>
            </w:pPr>
            <w:r w:rsidRPr="00956CC7">
              <w:rPr>
                <w:rFonts w:ascii="Cambria" w:hAnsi="Cambria"/>
                <w:b/>
                <w:color w:val="000000" w:themeColor="text1"/>
                <w:sz w:val="22"/>
                <w:szCs w:val="22"/>
              </w:rPr>
              <w:t>C. Process Assessment</w:t>
            </w:r>
          </w:p>
          <w:p w:rsidR="00A846D1" w:rsidRPr="00956CC7" w:rsidRDefault="008B2316" w:rsidP="005354C8">
            <w:pPr>
              <w:pStyle w:val="ListParagraph"/>
              <w:numPr>
                <w:ilvl w:val="0"/>
                <w:numId w:val="4"/>
              </w:numPr>
              <w:spacing w:after="120" w:line="240" w:lineRule="auto"/>
              <w:rPr>
                <w:rFonts w:ascii="Cambria" w:hAnsi="Cambria"/>
                <w:color w:val="000000" w:themeColor="text1"/>
              </w:rPr>
            </w:pPr>
            <w:r w:rsidRPr="00956CC7">
              <w:rPr>
                <w:rFonts w:ascii="Cambria" w:hAnsi="Cambria"/>
                <w:color w:val="000000" w:themeColor="text1"/>
              </w:rPr>
              <w:t>Participate in on-site practice process assessment</w:t>
            </w:r>
            <w:r w:rsidR="00A846D1" w:rsidRPr="00956CC7">
              <w:rPr>
                <w:rFonts w:ascii="Cambria" w:hAnsi="Cambria"/>
                <w:color w:val="000000" w:themeColor="text1"/>
              </w:rPr>
              <w:t xml:space="preserve">s and operational evaluations. </w:t>
            </w:r>
          </w:p>
          <w:p w:rsidR="00A846D1" w:rsidRPr="00956CC7" w:rsidRDefault="008B2316" w:rsidP="005354C8">
            <w:pPr>
              <w:pStyle w:val="ListParagraph"/>
              <w:numPr>
                <w:ilvl w:val="0"/>
                <w:numId w:val="4"/>
              </w:numPr>
              <w:spacing w:after="120" w:line="240" w:lineRule="auto"/>
              <w:rPr>
                <w:rFonts w:ascii="Cambria" w:hAnsi="Cambria"/>
                <w:color w:val="000000" w:themeColor="text1"/>
              </w:rPr>
            </w:pPr>
            <w:r w:rsidRPr="00956CC7">
              <w:rPr>
                <w:rFonts w:ascii="Cambria" w:hAnsi="Cambria"/>
                <w:color w:val="000000" w:themeColor="text1"/>
              </w:rPr>
              <w:t xml:space="preserve">Prepare written reports summarizing data analysis and </w:t>
            </w:r>
            <w:r w:rsidR="00A846D1" w:rsidRPr="00956CC7">
              <w:rPr>
                <w:rFonts w:ascii="Cambria" w:hAnsi="Cambria"/>
                <w:color w:val="000000" w:themeColor="text1"/>
              </w:rPr>
              <w:t>process assessment results.</w:t>
            </w:r>
          </w:p>
          <w:p w:rsidR="00BF24DB" w:rsidRPr="00956CC7" w:rsidRDefault="00A846D1" w:rsidP="005354C8">
            <w:pPr>
              <w:pStyle w:val="ListParagraph"/>
              <w:numPr>
                <w:ilvl w:val="0"/>
                <w:numId w:val="4"/>
              </w:numPr>
              <w:spacing w:after="120" w:line="240" w:lineRule="auto"/>
              <w:rPr>
                <w:rFonts w:ascii="Cambria" w:eastAsia="Times New Roman" w:hAnsi="Cambria"/>
                <w:color w:val="000000" w:themeColor="text1"/>
              </w:rPr>
            </w:pPr>
            <w:r w:rsidRPr="00956CC7">
              <w:rPr>
                <w:rFonts w:ascii="Cambria" w:hAnsi="Cambria"/>
                <w:color w:val="000000" w:themeColor="text1"/>
              </w:rPr>
              <w:t>R</w:t>
            </w:r>
            <w:r w:rsidR="008B2316" w:rsidRPr="00956CC7">
              <w:rPr>
                <w:rFonts w:ascii="Cambria" w:hAnsi="Cambria"/>
                <w:color w:val="000000" w:themeColor="text1"/>
              </w:rPr>
              <w:t>ecommending remedial actions.</w:t>
            </w:r>
          </w:p>
        </w:tc>
        <w:tc>
          <w:tcPr>
            <w:tcW w:w="1638" w:type="dxa"/>
            <w:tcBorders>
              <w:top w:val="nil"/>
              <w:left w:val="single" w:sz="4" w:space="0" w:color="auto"/>
              <w:bottom w:val="single" w:sz="4" w:space="0" w:color="000000"/>
              <w:right w:val="single" w:sz="4" w:space="0" w:color="000000"/>
            </w:tcBorders>
          </w:tcPr>
          <w:p w:rsidR="00BF24DB" w:rsidRPr="00956CC7" w:rsidRDefault="008B2316" w:rsidP="001E2ED2">
            <w:pPr>
              <w:spacing w:before="120" w:after="120"/>
              <w:jc w:val="center"/>
              <w:rPr>
                <w:rFonts w:ascii="Cambria" w:hAnsi="Cambria"/>
                <w:b/>
                <w:color w:val="000000" w:themeColor="text1"/>
                <w:sz w:val="22"/>
                <w:szCs w:val="22"/>
              </w:rPr>
            </w:pPr>
            <w:r w:rsidRPr="00956CC7">
              <w:rPr>
                <w:rFonts w:ascii="Cambria" w:hAnsi="Cambria"/>
                <w:b/>
                <w:color w:val="000000" w:themeColor="text1"/>
                <w:sz w:val="22"/>
                <w:szCs w:val="22"/>
              </w:rPr>
              <w:t>625 - 675</w:t>
            </w:r>
          </w:p>
        </w:tc>
      </w:tr>
      <w:tr w:rsidR="00BA4D12" w:rsidRPr="00BA4D12" w:rsidTr="00205D5F">
        <w:trPr>
          <w:trHeight w:val="300"/>
        </w:trPr>
        <w:tc>
          <w:tcPr>
            <w:tcW w:w="7845" w:type="dxa"/>
            <w:tcBorders>
              <w:top w:val="single" w:sz="4" w:space="0" w:color="auto"/>
              <w:left w:val="single" w:sz="4" w:space="0" w:color="auto"/>
              <w:bottom w:val="single" w:sz="4" w:space="0" w:color="auto"/>
              <w:right w:val="single" w:sz="4" w:space="0" w:color="auto"/>
            </w:tcBorders>
            <w:shd w:val="clear" w:color="auto" w:fill="auto"/>
            <w:noWrap/>
          </w:tcPr>
          <w:p w:rsidR="008B2316" w:rsidRPr="00956CC7" w:rsidRDefault="008B2316" w:rsidP="004A5A20">
            <w:pPr>
              <w:spacing w:before="120"/>
              <w:rPr>
                <w:rFonts w:ascii="Cambria" w:hAnsi="Cambria"/>
                <w:b/>
                <w:color w:val="000000" w:themeColor="text1"/>
                <w:sz w:val="22"/>
                <w:szCs w:val="22"/>
              </w:rPr>
            </w:pPr>
            <w:r w:rsidRPr="00956CC7">
              <w:rPr>
                <w:rFonts w:ascii="Cambria" w:hAnsi="Cambria"/>
                <w:b/>
                <w:color w:val="000000" w:themeColor="text1"/>
                <w:sz w:val="22"/>
                <w:szCs w:val="22"/>
              </w:rPr>
              <w:t>D. Remediation</w:t>
            </w:r>
          </w:p>
          <w:p w:rsidR="00A846D1" w:rsidRPr="00956CC7" w:rsidRDefault="008B2316" w:rsidP="005354C8">
            <w:pPr>
              <w:pStyle w:val="ListParagraph"/>
              <w:numPr>
                <w:ilvl w:val="0"/>
                <w:numId w:val="5"/>
              </w:numPr>
              <w:spacing w:after="120" w:line="240" w:lineRule="auto"/>
              <w:rPr>
                <w:rFonts w:ascii="Cambria" w:hAnsi="Cambria"/>
                <w:color w:val="000000" w:themeColor="text1"/>
              </w:rPr>
            </w:pPr>
            <w:r w:rsidRPr="00956CC7">
              <w:rPr>
                <w:rFonts w:ascii="Cambria" w:hAnsi="Cambria"/>
                <w:color w:val="000000" w:themeColor="text1"/>
              </w:rPr>
              <w:t xml:space="preserve">Assist with development of recommendations and remediation plans.  </w:t>
            </w:r>
          </w:p>
          <w:p w:rsidR="00A846D1" w:rsidRPr="00956CC7" w:rsidRDefault="008B2316" w:rsidP="005354C8">
            <w:pPr>
              <w:pStyle w:val="ListParagraph"/>
              <w:numPr>
                <w:ilvl w:val="0"/>
                <w:numId w:val="5"/>
              </w:numPr>
              <w:spacing w:after="120" w:line="240" w:lineRule="auto"/>
              <w:rPr>
                <w:rFonts w:ascii="Cambria" w:hAnsi="Cambria"/>
                <w:color w:val="000000" w:themeColor="text1"/>
              </w:rPr>
            </w:pPr>
            <w:r w:rsidRPr="00956CC7">
              <w:rPr>
                <w:rFonts w:ascii="Cambria" w:hAnsi="Cambria"/>
                <w:color w:val="000000" w:themeColor="text1"/>
              </w:rPr>
              <w:t xml:space="preserve">Assist in training practices on remediation and implementing dashboards for tracking performance.  </w:t>
            </w:r>
          </w:p>
          <w:p w:rsidR="00A846D1" w:rsidRPr="00956CC7" w:rsidRDefault="008B2316" w:rsidP="005354C8">
            <w:pPr>
              <w:pStyle w:val="ListParagraph"/>
              <w:numPr>
                <w:ilvl w:val="0"/>
                <w:numId w:val="5"/>
              </w:numPr>
              <w:spacing w:after="120" w:line="240" w:lineRule="auto"/>
              <w:rPr>
                <w:rFonts w:ascii="Cambria" w:hAnsi="Cambria"/>
                <w:color w:val="000000" w:themeColor="text1"/>
              </w:rPr>
            </w:pPr>
            <w:r w:rsidRPr="00956CC7">
              <w:rPr>
                <w:rFonts w:ascii="Cambria" w:hAnsi="Cambria"/>
                <w:color w:val="000000" w:themeColor="text1"/>
              </w:rPr>
              <w:t>Evaluate quarterly follow up reports and evaluate</w:t>
            </w:r>
            <w:r w:rsidR="00A846D1" w:rsidRPr="00956CC7">
              <w:rPr>
                <w:rFonts w:ascii="Cambria" w:hAnsi="Cambria"/>
                <w:color w:val="000000" w:themeColor="text1"/>
              </w:rPr>
              <w:t xml:space="preserve"> compliance with remediation. </w:t>
            </w:r>
          </w:p>
          <w:p w:rsidR="00BF24DB" w:rsidRPr="00956CC7" w:rsidRDefault="008B2316" w:rsidP="005354C8">
            <w:pPr>
              <w:pStyle w:val="ListParagraph"/>
              <w:numPr>
                <w:ilvl w:val="0"/>
                <w:numId w:val="5"/>
              </w:numPr>
              <w:spacing w:after="120" w:line="240" w:lineRule="auto"/>
              <w:rPr>
                <w:rFonts w:ascii="Cambria" w:eastAsia="Times New Roman" w:hAnsi="Cambria"/>
                <w:color w:val="000000" w:themeColor="text1"/>
              </w:rPr>
            </w:pPr>
            <w:r w:rsidRPr="00956CC7">
              <w:rPr>
                <w:rFonts w:ascii="Cambria" w:hAnsi="Cambria"/>
                <w:color w:val="000000" w:themeColor="text1"/>
              </w:rPr>
              <w:t>Develop recommendations to address variances.</w:t>
            </w:r>
          </w:p>
        </w:tc>
        <w:tc>
          <w:tcPr>
            <w:tcW w:w="1638" w:type="dxa"/>
            <w:tcBorders>
              <w:top w:val="single" w:sz="4" w:space="0" w:color="auto"/>
              <w:left w:val="single" w:sz="4" w:space="0" w:color="auto"/>
              <w:bottom w:val="single" w:sz="4" w:space="0" w:color="auto"/>
              <w:right w:val="single" w:sz="4" w:space="0" w:color="auto"/>
            </w:tcBorders>
          </w:tcPr>
          <w:p w:rsidR="00BF24DB" w:rsidRPr="00956CC7" w:rsidRDefault="008B2316" w:rsidP="001E2ED2">
            <w:pPr>
              <w:spacing w:before="120" w:after="120"/>
              <w:jc w:val="center"/>
              <w:rPr>
                <w:rFonts w:ascii="Cambria" w:hAnsi="Cambria"/>
                <w:b/>
                <w:color w:val="000000" w:themeColor="text1"/>
                <w:sz w:val="22"/>
                <w:szCs w:val="22"/>
              </w:rPr>
            </w:pPr>
            <w:r w:rsidRPr="00956CC7">
              <w:rPr>
                <w:rFonts w:ascii="Cambria" w:hAnsi="Cambria"/>
                <w:b/>
                <w:color w:val="000000" w:themeColor="text1"/>
                <w:sz w:val="22"/>
                <w:szCs w:val="22"/>
              </w:rPr>
              <w:t>625 - 675</w:t>
            </w:r>
          </w:p>
        </w:tc>
      </w:tr>
    </w:tbl>
    <w:p w:rsidR="004A5A20" w:rsidRDefault="004A5A20">
      <w:r>
        <w:br w:type="page"/>
      </w:r>
    </w:p>
    <w:p w:rsidR="004A5A20" w:rsidRDefault="004A5A20"/>
    <w:tbl>
      <w:tblPr>
        <w:tblW w:w="9483" w:type="dxa"/>
        <w:tblInd w:w="93" w:type="dxa"/>
        <w:tblLook w:val="04A0" w:firstRow="1" w:lastRow="0" w:firstColumn="1" w:lastColumn="0" w:noHBand="0" w:noVBand="1"/>
      </w:tblPr>
      <w:tblGrid>
        <w:gridCol w:w="7845"/>
        <w:gridCol w:w="1638"/>
      </w:tblGrid>
      <w:tr w:rsidR="00BA4D12" w:rsidRPr="00BA4D12" w:rsidTr="00331DA8">
        <w:trPr>
          <w:trHeight w:val="300"/>
        </w:trPr>
        <w:tc>
          <w:tcPr>
            <w:tcW w:w="7845" w:type="dxa"/>
            <w:tcBorders>
              <w:top w:val="single" w:sz="4" w:space="0" w:color="auto"/>
              <w:left w:val="single" w:sz="4" w:space="0" w:color="auto"/>
              <w:bottom w:val="single" w:sz="4" w:space="0" w:color="auto"/>
              <w:right w:val="single" w:sz="4" w:space="0" w:color="auto"/>
            </w:tcBorders>
            <w:shd w:val="clear" w:color="auto" w:fill="auto"/>
          </w:tcPr>
          <w:p w:rsidR="008B2316" w:rsidRPr="00956CC7" w:rsidRDefault="008B2316" w:rsidP="004A5A20">
            <w:pPr>
              <w:spacing w:before="120"/>
              <w:rPr>
                <w:rFonts w:ascii="Cambria" w:hAnsi="Cambria"/>
                <w:b/>
                <w:color w:val="000000" w:themeColor="text1"/>
                <w:sz w:val="22"/>
                <w:szCs w:val="22"/>
              </w:rPr>
            </w:pPr>
            <w:r w:rsidRPr="00956CC7">
              <w:rPr>
                <w:rFonts w:ascii="Cambria" w:hAnsi="Cambria"/>
                <w:b/>
                <w:color w:val="000000" w:themeColor="text1"/>
                <w:sz w:val="22"/>
                <w:szCs w:val="22"/>
              </w:rPr>
              <w:t>E. Written Report</w:t>
            </w:r>
          </w:p>
          <w:p w:rsidR="00205D5F" w:rsidRPr="00956CC7" w:rsidRDefault="008B2316" w:rsidP="005354C8">
            <w:pPr>
              <w:pStyle w:val="ListParagraph"/>
              <w:numPr>
                <w:ilvl w:val="0"/>
                <w:numId w:val="6"/>
              </w:numPr>
              <w:spacing w:line="240" w:lineRule="auto"/>
              <w:rPr>
                <w:rFonts w:ascii="Cambria" w:hAnsi="Cambria"/>
                <w:color w:val="000000" w:themeColor="text1"/>
              </w:rPr>
            </w:pPr>
            <w:r w:rsidRPr="00956CC7">
              <w:rPr>
                <w:rFonts w:ascii="Cambria" w:hAnsi="Cambria"/>
                <w:color w:val="000000" w:themeColor="text1"/>
              </w:rPr>
              <w:t>Research and compose a whitepaper recommending an improvement to practice operations de</w:t>
            </w:r>
            <w:r w:rsidR="00205D5F" w:rsidRPr="00956CC7">
              <w:rPr>
                <w:rFonts w:ascii="Cambria" w:hAnsi="Cambria"/>
                <w:color w:val="000000" w:themeColor="text1"/>
              </w:rPr>
              <w:t>rived from an actual experience.</w:t>
            </w:r>
          </w:p>
          <w:p w:rsidR="00BF24DB" w:rsidRPr="00956CC7" w:rsidRDefault="008B2316" w:rsidP="005354C8">
            <w:pPr>
              <w:pStyle w:val="ListParagraph"/>
              <w:numPr>
                <w:ilvl w:val="0"/>
                <w:numId w:val="6"/>
              </w:numPr>
              <w:spacing w:line="240" w:lineRule="auto"/>
              <w:rPr>
                <w:rFonts w:ascii="Cambria" w:eastAsia="Times New Roman" w:hAnsi="Cambria"/>
                <w:color w:val="000000" w:themeColor="text1"/>
              </w:rPr>
            </w:pPr>
            <w:r w:rsidRPr="00956CC7">
              <w:rPr>
                <w:rFonts w:ascii="Cambria" w:hAnsi="Cambria"/>
                <w:color w:val="000000" w:themeColor="text1"/>
              </w:rPr>
              <w:t>Onboarding training derived from an actual experience.</w:t>
            </w:r>
          </w:p>
        </w:tc>
        <w:tc>
          <w:tcPr>
            <w:tcW w:w="1638" w:type="dxa"/>
            <w:tcBorders>
              <w:top w:val="single" w:sz="4" w:space="0" w:color="auto"/>
              <w:left w:val="single" w:sz="4" w:space="0" w:color="auto"/>
              <w:bottom w:val="single" w:sz="4" w:space="0" w:color="auto"/>
              <w:right w:val="single" w:sz="4" w:space="0" w:color="auto"/>
            </w:tcBorders>
          </w:tcPr>
          <w:p w:rsidR="00BF24DB" w:rsidRPr="00956CC7" w:rsidRDefault="008B2316" w:rsidP="001E2ED2">
            <w:pPr>
              <w:spacing w:before="120" w:after="120"/>
              <w:jc w:val="center"/>
              <w:rPr>
                <w:rFonts w:ascii="Cambria" w:hAnsi="Cambria"/>
                <w:b/>
                <w:color w:val="000000" w:themeColor="text1"/>
                <w:sz w:val="22"/>
                <w:szCs w:val="22"/>
              </w:rPr>
            </w:pPr>
            <w:r w:rsidRPr="00956CC7">
              <w:rPr>
                <w:rFonts w:ascii="Cambria" w:hAnsi="Cambria"/>
                <w:b/>
                <w:color w:val="000000" w:themeColor="text1"/>
                <w:sz w:val="22"/>
                <w:szCs w:val="22"/>
              </w:rPr>
              <w:t>40 - 60</w:t>
            </w:r>
          </w:p>
        </w:tc>
      </w:tr>
      <w:tr w:rsidR="00BA4D12" w:rsidRPr="00BA4D12" w:rsidTr="00331DA8">
        <w:trPr>
          <w:trHeight w:val="300"/>
        </w:trPr>
        <w:tc>
          <w:tcPr>
            <w:tcW w:w="7845"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rsidR="00BF24DB" w:rsidRPr="00956CC7" w:rsidRDefault="00BF24DB" w:rsidP="001E2ED2">
            <w:pPr>
              <w:spacing w:before="120" w:after="120"/>
              <w:jc w:val="right"/>
              <w:rPr>
                <w:rFonts w:ascii="Cambria" w:hAnsi="Cambria"/>
                <w:b/>
                <w:color w:val="000000" w:themeColor="text1"/>
                <w:sz w:val="22"/>
                <w:szCs w:val="22"/>
              </w:rPr>
            </w:pPr>
            <w:r w:rsidRPr="00956CC7">
              <w:rPr>
                <w:rFonts w:ascii="Cambria" w:hAnsi="Cambria"/>
                <w:b/>
                <w:color w:val="000000" w:themeColor="text1"/>
                <w:sz w:val="22"/>
                <w:szCs w:val="22"/>
              </w:rPr>
              <w:t>Total Hours</w:t>
            </w:r>
          </w:p>
        </w:tc>
        <w:tc>
          <w:tcPr>
            <w:tcW w:w="1638" w:type="dxa"/>
            <w:tcBorders>
              <w:top w:val="single" w:sz="4" w:space="0" w:color="auto"/>
              <w:left w:val="single" w:sz="4" w:space="0" w:color="auto"/>
              <w:bottom w:val="single" w:sz="4" w:space="0" w:color="000000"/>
              <w:right w:val="single" w:sz="4" w:space="0" w:color="000000"/>
            </w:tcBorders>
            <w:shd w:val="clear" w:color="auto" w:fill="D9E2F3" w:themeFill="accent1" w:themeFillTint="33"/>
          </w:tcPr>
          <w:p w:rsidR="00BF24DB" w:rsidRPr="00956CC7" w:rsidRDefault="00BF24DB" w:rsidP="001E2ED2">
            <w:pPr>
              <w:spacing w:before="120" w:after="120"/>
              <w:jc w:val="center"/>
              <w:rPr>
                <w:rFonts w:ascii="Cambria" w:hAnsi="Cambria"/>
                <w:b/>
                <w:color w:val="000000" w:themeColor="text1"/>
                <w:sz w:val="22"/>
                <w:szCs w:val="22"/>
              </w:rPr>
            </w:pPr>
            <w:r w:rsidRPr="00956CC7">
              <w:rPr>
                <w:rFonts w:ascii="Cambria" w:hAnsi="Cambria"/>
                <w:b/>
                <w:color w:val="000000" w:themeColor="text1"/>
                <w:sz w:val="22"/>
                <w:szCs w:val="22"/>
              </w:rPr>
              <w:t>2,000 – 2,200</w:t>
            </w:r>
          </w:p>
        </w:tc>
      </w:tr>
    </w:tbl>
    <w:p w:rsidR="00A90FA7" w:rsidRDefault="00A90FA7" w:rsidP="006C165F">
      <w:pPr>
        <w:rPr>
          <w:rFonts w:ascii="Cambria" w:hAnsi="Cambria"/>
          <w:b/>
          <w:sz w:val="22"/>
          <w:szCs w:val="22"/>
        </w:rPr>
      </w:pPr>
    </w:p>
    <w:p w:rsidR="00A90FA7" w:rsidRDefault="00A90FA7" w:rsidP="006C165F">
      <w:pPr>
        <w:rPr>
          <w:rFonts w:ascii="Cambria" w:hAnsi="Cambria"/>
          <w:b/>
          <w:sz w:val="22"/>
          <w:szCs w:val="22"/>
        </w:rPr>
      </w:pPr>
    </w:p>
    <w:p w:rsidR="00A90FA7" w:rsidRDefault="00A90FA7" w:rsidP="006C165F">
      <w:pPr>
        <w:rPr>
          <w:rFonts w:ascii="Cambria" w:hAnsi="Cambria"/>
          <w:b/>
          <w:sz w:val="22"/>
          <w:szCs w:val="22"/>
        </w:rPr>
      </w:pPr>
    </w:p>
    <w:p w:rsidR="00BF24DB" w:rsidRDefault="00BF24DB">
      <w:pPr>
        <w:widowControl/>
        <w:autoSpaceDE/>
        <w:autoSpaceDN/>
        <w:adjustRightInd/>
        <w:rPr>
          <w:rFonts w:ascii="Cambria" w:hAnsi="Cambria"/>
          <w:b/>
          <w:szCs w:val="22"/>
          <w:u w:val="single"/>
        </w:rPr>
      </w:pPr>
      <w:r>
        <w:rPr>
          <w:rFonts w:ascii="Cambria" w:hAnsi="Cambria"/>
          <w:b/>
          <w:szCs w:val="22"/>
          <w:u w:val="single"/>
        </w:rPr>
        <w:br w:type="page"/>
      </w:r>
    </w:p>
    <w:p w:rsidR="00B5663E" w:rsidRDefault="001E3344" w:rsidP="006C165F">
      <w:pPr>
        <w:jc w:val="center"/>
        <w:rPr>
          <w:rFonts w:ascii="Cambria" w:hAnsi="Cambria"/>
          <w:b/>
          <w:szCs w:val="22"/>
          <w:u w:val="single"/>
        </w:rPr>
      </w:pPr>
      <w:r>
        <w:rPr>
          <w:rFonts w:ascii="Cambria" w:hAnsi="Cambria"/>
          <w:b/>
          <w:szCs w:val="22"/>
          <w:u w:val="single"/>
        </w:rPr>
        <w:lastRenderedPageBreak/>
        <w:t>Appendix A.</w:t>
      </w:r>
      <w:r w:rsidR="00CB4DA8">
        <w:rPr>
          <w:rFonts w:ascii="Cambria" w:hAnsi="Cambria"/>
          <w:b/>
          <w:szCs w:val="22"/>
          <w:u w:val="single"/>
        </w:rPr>
        <w:t>5</w:t>
      </w:r>
    </w:p>
    <w:p w:rsidR="00010523" w:rsidRPr="006C165F" w:rsidRDefault="00010523" w:rsidP="006C165F">
      <w:pPr>
        <w:jc w:val="center"/>
        <w:rPr>
          <w:rFonts w:ascii="Cambria" w:hAnsi="Cambria"/>
          <w:b/>
          <w:szCs w:val="22"/>
          <w:u w:val="single"/>
        </w:rPr>
      </w:pPr>
    </w:p>
    <w:p w:rsidR="004F604D" w:rsidRPr="00C206BB" w:rsidRDefault="00B5663E" w:rsidP="006C165F">
      <w:pPr>
        <w:jc w:val="center"/>
        <w:rPr>
          <w:rFonts w:ascii="Cambria" w:hAnsi="Cambria"/>
          <w:b/>
          <w:sz w:val="22"/>
          <w:szCs w:val="22"/>
        </w:rPr>
      </w:pPr>
      <w:r w:rsidRPr="00C206BB">
        <w:rPr>
          <w:rFonts w:ascii="Cambria" w:hAnsi="Cambria"/>
          <w:b/>
          <w:sz w:val="22"/>
          <w:szCs w:val="22"/>
        </w:rPr>
        <w:t>RELATED</w:t>
      </w:r>
      <w:r w:rsidR="00FF46E6">
        <w:rPr>
          <w:rFonts w:ascii="Cambria" w:hAnsi="Cambria"/>
          <w:b/>
          <w:sz w:val="22"/>
          <w:szCs w:val="22"/>
        </w:rPr>
        <w:t xml:space="preserve"> </w:t>
      </w:r>
      <w:r w:rsidRPr="00C206BB">
        <w:rPr>
          <w:rFonts w:ascii="Cambria" w:hAnsi="Cambria"/>
          <w:b/>
          <w:sz w:val="22"/>
          <w:szCs w:val="22"/>
        </w:rPr>
        <w:t>INSTRUCTION OUTLINE</w:t>
      </w:r>
    </w:p>
    <w:p w:rsidR="00CB4DA8" w:rsidRPr="00956CC7" w:rsidRDefault="00CB4DA8" w:rsidP="00CB4DA8">
      <w:pPr>
        <w:jc w:val="center"/>
        <w:rPr>
          <w:rFonts w:ascii="Cambria" w:hAnsi="Cambria"/>
          <w:b/>
          <w:color w:val="000000" w:themeColor="text1"/>
        </w:rPr>
      </w:pPr>
      <w:r w:rsidRPr="00956CC7">
        <w:rPr>
          <w:rFonts w:ascii="Cambria" w:hAnsi="Cambria"/>
          <w:b/>
          <w:color w:val="000000" w:themeColor="text1"/>
        </w:rPr>
        <w:t>ELECTRONIC HEALTH RECORDS SPECIALIST</w:t>
      </w:r>
    </w:p>
    <w:p w:rsidR="00CB4DA8" w:rsidRPr="00956CC7" w:rsidRDefault="00CB4DA8" w:rsidP="00CB4DA8">
      <w:pPr>
        <w:jc w:val="center"/>
        <w:rPr>
          <w:rFonts w:ascii="Cambria" w:hAnsi="Cambria"/>
          <w:b/>
          <w:color w:val="000000" w:themeColor="text1"/>
        </w:rPr>
      </w:pPr>
      <w:r w:rsidRPr="00956CC7">
        <w:rPr>
          <w:rFonts w:ascii="Cambria" w:hAnsi="Cambria"/>
          <w:b/>
          <w:color w:val="000000" w:themeColor="text1"/>
        </w:rPr>
        <w:t xml:space="preserve">O*NET-SOC CODE: 15-1151.00  </w:t>
      </w:r>
      <w:r w:rsidR="005E4F2F" w:rsidRPr="00956CC7">
        <w:rPr>
          <w:rFonts w:ascii="Cambria" w:hAnsi="Cambria"/>
          <w:b/>
          <w:color w:val="000000" w:themeColor="text1"/>
        </w:rPr>
        <w:t xml:space="preserve">  </w:t>
      </w:r>
      <w:r w:rsidRPr="00956CC7">
        <w:rPr>
          <w:rFonts w:ascii="Cambria" w:hAnsi="Cambria"/>
          <w:b/>
          <w:color w:val="000000" w:themeColor="text1"/>
        </w:rPr>
        <w:t xml:space="preserve"> RAPIDS CODE: 2024HY (Heath IT Specialist)</w:t>
      </w:r>
    </w:p>
    <w:p w:rsidR="00AA5285" w:rsidRPr="00C5392A" w:rsidRDefault="00AA5285" w:rsidP="00AA5285">
      <w:pPr>
        <w:widowControl/>
        <w:tabs>
          <w:tab w:val="left" w:pos="712"/>
        </w:tabs>
        <w:spacing w:line="244" w:lineRule="exact"/>
        <w:rPr>
          <w:rFonts w:asciiTheme="majorHAnsi" w:hAnsiTheme="majorHAnsi" w:cs="Arial"/>
          <w:bCs/>
          <w:color w:val="000000" w:themeColor="text1"/>
          <w:sz w:val="22"/>
          <w:szCs w:val="22"/>
        </w:rPr>
      </w:pPr>
    </w:p>
    <w:p w:rsidR="00AA5285" w:rsidRPr="00C5392A" w:rsidRDefault="00AA5285" w:rsidP="00AA5285">
      <w:pPr>
        <w:ind w:left="900" w:hanging="900"/>
        <w:jc w:val="both"/>
        <w:rPr>
          <w:rFonts w:ascii="Cambria" w:hAnsi="Cambria" w:cs="Arial"/>
          <w:color w:val="000000" w:themeColor="text1"/>
          <w:sz w:val="22"/>
          <w:szCs w:val="22"/>
        </w:rPr>
      </w:pPr>
      <w:r w:rsidRPr="00C5392A">
        <w:rPr>
          <w:rFonts w:ascii="Cambria" w:hAnsi="Cambria" w:cs="Arial"/>
          <w:color w:val="000000" w:themeColor="text1"/>
          <w:sz w:val="22"/>
          <w:szCs w:val="22"/>
        </w:rPr>
        <w:t>Related Instruction Provider: Alaska Primary Care Association</w:t>
      </w:r>
    </w:p>
    <w:p w:rsidR="00AA5285" w:rsidRPr="00C5392A" w:rsidRDefault="00AA5285" w:rsidP="00AA5285">
      <w:pPr>
        <w:jc w:val="both"/>
        <w:rPr>
          <w:rFonts w:ascii="Cambria" w:hAnsi="Cambria" w:cs="Arial"/>
          <w:color w:val="000000" w:themeColor="text1"/>
          <w:sz w:val="22"/>
          <w:szCs w:val="22"/>
        </w:rPr>
      </w:pPr>
      <w:r w:rsidRPr="00C5392A">
        <w:rPr>
          <w:rFonts w:ascii="Cambria" w:hAnsi="Cambria" w:cs="Arial"/>
          <w:color w:val="000000" w:themeColor="text1"/>
          <w:sz w:val="22"/>
          <w:szCs w:val="22"/>
        </w:rPr>
        <w:t>Method: Online, Electronic Media</w:t>
      </w:r>
    </w:p>
    <w:p w:rsidR="00AA5285" w:rsidRPr="00C5392A" w:rsidRDefault="00AA5285" w:rsidP="00AA5285">
      <w:pPr>
        <w:widowControl/>
        <w:tabs>
          <w:tab w:val="left" w:pos="712"/>
        </w:tabs>
        <w:spacing w:line="244" w:lineRule="exact"/>
        <w:rPr>
          <w:rFonts w:asciiTheme="majorHAnsi" w:hAnsiTheme="majorHAnsi" w:cs="Arial"/>
          <w:bCs/>
          <w:color w:val="000000" w:themeColor="text1"/>
          <w:sz w:val="22"/>
          <w:szCs w:val="22"/>
        </w:rPr>
      </w:pPr>
    </w:p>
    <w:p w:rsidR="00AA5285" w:rsidRPr="00020DEE" w:rsidRDefault="00AA5285" w:rsidP="00AA5285">
      <w:pPr>
        <w:rPr>
          <w:rFonts w:ascii="Cambria" w:hAnsi="Cambria"/>
          <w:color w:val="000000" w:themeColor="text1"/>
          <w:sz w:val="22"/>
          <w:szCs w:val="22"/>
        </w:rPr>
      </w:pPr>
      <w:r w:rsidRPr="00020DEE">
        <w:rPr>
          <w:rFonts w:ascii="Cambria" w:hAnsi="Cambria"/>
          <w:color w:val="000000" w:themeColor="text1"/>
          <w:sz w:val="22"/>
          <w:szCs w:val="22"/>
        </w:rPr>
        <w:t>Patty Linduska, R.N.</w:t>
      </w:r>
    </w:p>
    <w:p w:rsidR="00AA5285" w:rsidRPr="00020DEE" w:rsidRDefault="00AA5285" w:rsidP="00AA5285">
      <w:pPr>
        <w:rPr>
          <w:rFonts w:ascii="Cambria" w:hAnsi="Cambria"/>
          <w:color w:val="000000" w:themeColor="text1"/>
          <w:sz w:val="22"/>
          <w:szCs w:val="22"/>
        </w:rPr>
      </w:pPr>
      <w:r w:rsidRPr="00020DEE">
        <w:rPr>
          <w:rFonts w:ascii="Cambria" w:hAnsi="Cambria"/>
          <w:color w:val="000000" w:themeColor="text1"/>
          <w:sz w:val="22"/>
          <w:szCs w:val="22"/>
        </w:rPr>
        <w:t>Senior Director of Training and TA</w:t>
      </w:r>
    </w:p>
    <w:p w:rsidR="00AA5285" w:rsidRPr="00020DEE" w:rsidRDefault="00AA5285" w:rsidP="00AA5285">
      <w:pPr>
        <w:rPr>
          <w:rFonts w:ascii="Cambria" w:hAnsi="Cambria"/>
          <w:color w:val="000000" w:themeColor="text1"/>
          <w:sz w:val="22"/>
          <w:szCs w:val="22"/>
        </w:rPr>
      </w:pPr>
      <w:r w:rsidRPr="00020DEE">
        <w:rPr>
          <w:rFonts w:ascii="Cambria" w:hAnsi="Cambria"/>
          <w:color w:val="000000" w:themeColor="text1"/>
          <w:sz w:val="22"/>
          <w:szCs w:val="22"/>
        </w:rPr>
        <w:t>Alaska Primary Care Association</w:t>
      </w:r>
    </w:p>
    <w:p w:rsidR="00AA5285" w:rsidRPr="00020DEE" w:rsidRDefault="00AA5285" w:rsidP="00AA5285">
      <w:pPr>
        <w:rPr>
          <w:rFonts w:ascii="Cambria" w:hAnsi="Cambria"/>
          <w:bCs/>
          <w:sz w:val="22"/>
          <w:szCs w:val="22"/>
        </w:rPr>
      </w:pPr>
      <w:r w:rsidRPr="00020DEE">
        <w:rPr>
          <w:rFonts w:ascii="Cambria" w:hAnsi="Cambria"/>
          <w:bCs/>
          <w:sz w:val="22"/>
          <w:szCs w:val="22"/>
        </w:rPr>
        <w:t>1231 Gambell St, Ste. 200</w:t>
      </w:r>
    </w:p>
    <w:p w:rsidR="00AA5285" w:rsidRPr="00020DEE" w:rsidRDefault="00AA5285" w:rsidP="00AA5285">
      <w:pPr>
        <w:rPr>
          <w:rFonts w:ascii="Cambria" w:hAnsi="Cambria"/>
          <w:sz w:val="22"/>
          <w:szCs w:val="22"/>
        </w:rPr>
      </w:pPr>
      <w:r w:rsidRPr="00020DEE">
        <w:rPr>
          <w:rFonts w:ascii="Cambria" w:hAnsi="Cambria"/>
          <w:bCs/>
          <w:sz w:val="22"/>
          <w:szCs w:val="22"/>
        </w:rPr>
        <w:t>Anchorage, AK 99501</w:t>
      </w:r>
    </w:p>
    <w:p w:rsidR="00AA5285" w:rsidRPr="00020DEE" w:rsidRDefault="00AA5285" w:rsidP="00AA5285">
      <w:pPr>
        <w:rPr>
          <w:rFonts w:ascii="Cambria" w:hAnsi="Cambria"/>
          <w:color w:val="000000" w:themeColor="text1"/>
          <w:sz w:val="22"/>
          <w:szCs w:val="22"/>
        </w:rPr>
      </w:pPr>
      <w:r w:rsidRPr="00020DEE">
        <w:rPr>
          <w:rFonts w:ascii="Cambria" w:hAnsi="Cambria"/>
          <w:color w:val="000000" w:themeColor="text1"/>
          <w:sz w:val="22"/>
          <w:szCs w:val="22"/>
        </w:rPr>
        <w:t>Phone: 907-929-2730 Direct</w:t>
      </w:r>
    </w:p>
    <w:p w:rsidR="00AA5285" w:rsidRPr="00020DEE" w:rsidRDefault="00AA5285" w:rsidP="00AA5285">
      <w:pPr>
        <w:rPr>
          <w:rFonts w:ascii="Cambria" w:hAnsi="Cambria"/>
          <w:color w:val="000000" w:themeColor="text1"/>
          <w:sz w:val="22"/>
          <w:szCs w:val="22"/>
        </w:rPr>
      </w:pPr>
      <w:r w:rsidRPr="00020DEE">
        <w:rPr>
          <w:rFonts w:ascii="Cambria" w:hAnsi="Cambria"/>
          <w:color w:val="000000" w:themeColor="text1"/>
          <w:sz w:val="22"/>
          <w:szCs w:val="22"/>
        </w:rPr>
        <w:t xml:space="preserve">E-mail: </w:t>
      </w:r>
      <w:hyperlink r:id="rId11" w:history="1">
        <w:r w:rsidRPr="00020DEE">
          <w:rPr>
            <w:rStyle w:val="Hyperlink"/>
            <w:rFonts w:ascii="Cambria" w:hAnsi="Cambria"/>
            <w:sz w:val="22"/>
            <w:szCs w:val="22"/>
          </w:rPr>
          <w:t>PattyL@AlaskaPCA.org</w:t>
        </w:r>
      </w:hyperlink>
      <w:r w:rsidRPr="00020DEE">
        <w:rPr>
          <w:rFonts w:ascii="Cambria" w:hAnsi="Cambria"/>
          <w:color w:val="000000" w:themeColor="text1"/>
          <w:sz w:val="22"/>
          <w:szCs w:val="22"/>
        </w:rPr>
        <w:t xml:space="preserve"> </w:t>
      </w:r>
    </w:p>
    <w:p w:rsidR="00AA5285" w:rsidRPr="00C80A19" w:rsidRDefault="00AA5285" w:rsidP="00AA5285">
      <w:pPr>
        <w:rPr>
          <w:rFonts w:ascii="Cambria" w:hAnsi="Cambria"/>
          <w:color w:val="000000" w:themeColor="text1"/>
          <w:sz w:val="22"/>
          <w:szCs w:val="22"/>
        </w:rPr>
      </w:pPr>
      <w:r w:rsidRPr="00020DEE">
        <w:rPr>
          <w:rFonts w:ascii="Cambria" w:hAnsi="Cambria"/>
          <w:color w:val="000000" w:themeColor="text1"/>
          <w:sz w:val="22"/>
          <w:szCs w:val="22"/>
        </w:rPr>
        <w:t xml:space="preserve">Website: </w:t>
      </w:r>
      <w:hyperlink r:id="rId12" w:history="1">
        <w:r w:rsidRPr="00020DEE">
          <w:rPr>
            <w:rStyle w:val="Hyperlink"/>
            <w:rFonts w:ascii="Cambria" w:hAnsi="Cambria"/>
            <w:sz w:val="22"/>
            <w:szCs w:val="22"/>
          </w:rPr>
          <w:t>www.alaskapca.org</w:t>
        </w:r>
      </w:hyperlink>
      <w:r w:rsidRPr="00020DEE">
        <w:rPr>
          <w:rFonts w:ascii="Cambria" w:hAnsi="Cambria"/>
          <w:color w:val="000000" w:themeColor="text1"/>
          <w:sz w:val="22"/>
          <w:szCs w:val="22"/>
        </w:rPr>
        <w:t xml:space="preserve">  | </w:t>
      </w:r>
      <w:hyperlink r:id="rId13" w:history="1">
        <w:r w:rsidRPr="00020DEE">
          <w:rPr>
            <w:rStyle w:val="Hyperlink"/>
            <w:rFonts w:ascii="Cambria" w:hAnsi="Cambria"/>
            <w:sz w:val="22"/>
            <w:szCs w:val="22"/>
          </w:rPr>
          <w:t>www.apcaapprentice.com</w:t>
        </w:r>
      </w:hyperlink>
    </w:p>
    <w:p w:rsidR="00AA5285" w:rsidRDefault="00AA5285" w:rsidP="00AA5285">
      <w:pPr>
        <w:rPr>
          <w:rFonts w:asciiTheme="majorHAnsi" w:hAnsiTheme="majorHAnsi" w:cs="Arial"/>
          <w:color w:val="000000" w:themeColor="text1"/>
          <w:sz w:val="22"/>
          <w:szCs w:val="22"/>
        </w:rPr>
      </w:pPr>
    </w:p>
    <w:p w:rsidR="00AA5285" w:rsidRPr="008B00BF" w:rsidRDefault="00AA5285" w:rsidP="00AA5285">
      <w:pPr>
        <w:rPr>
          <w:rFonts w:ascii="Cambria" w:hAnsi="Cambria" w:cs="Arial"/>
          <w:b/>
          <w:color w:val="000000" w:themeColor="text1"/>
          <w:sz w:val="22"/>
          <w:szCs w:val="22"/>
        </w:rPr>
      </w:pPr>
      <w:r w:rsidRPr="008B00BF">
        <w:rPr>
          <w:rFonts w:ascii="Cambria" w:hAnsi="Cambria" w:cs="Arial"/>
          <w:b/>
          <w:color w:val="000000" w:themeColor="text1"/>
          <w:sz w:val="22"/>
          <w:szCs w:val="22"/>
        </w:rPr>
        <w:t xml:space="preserve">Instructional </w:t>
      </w:r>
      <w:r w:rsidR="00434C94" w:rsidRPr="008B00BF">
        <w:rPr>
          <w:rFonts w:ascii="Cambria" w:hAnsi="Cambria" w:cs="Arial"/>
          <w:b/>
          <w:color w:val="000000" w:themeColor="text1"/>
          <w:sz w:val="22"/>
          <w:szCs w:val="22"/>
        </w:rPr>
        <w:t>References</w:t>
      </w:r>
      <w:r w:rsidRPr="008B00BF">
        <w:rPr>
          <w:rFonts w:ascii="Cambria" w:hAnsi="Cambria" w:cs="Arial"/>
          <w:b/>
          <w:color w:val="000000" w:themeColor="text1"/>
          <w:sz w:val="22"/>
          <w:szCs w:val="22"/>
        </w:rPr>
        <w:t xml:space="preserve">: </w:t>
      </w:r>
    </w:p>
    <w:p w:rsidR="00AA5285" w:rsidRPr="008B00BF" w:rsidRDefault="00AA5285" w:rsidP="005354C8">
      <w:pPr>
        <w:pStyle w:val="ListParagraph"/>
        <w:numPr>
          <w:ilvl w:val="0"/>
          <w:numId w:val="7"/>
        </w:numPr>
        <w:tabs>
          <w:tab w:val="left" w:pos="360"/>
        </w:tabs>
        <w:ind w:hanging="720"/>
        <w:rPr>
          <w:rFonts w:ascii="Cambria" w:hAnsi="Cambria" w:cs="Arial"/>
          <w:color w:val="000000" w:themeColor="text1"/>
        </w:rPr>
      </w:pPr>
      <w:r w:rsidRPr="008B00BF">
        <w:rPr>
          <w:rFonts w:ascii="Cambria" w:hAnsi="Cambria" w:cs="Arial"/>
          <w:i/>
          <w:color w:val="000000" w:themeColor="text1"/>
        </w:rPr>
        <w:t>Certified Electronic Health Record Specialist</w:t>
      </w:r>
      <w:r w:rsidRPr="008B00BF">
        <w:rPr>
          <w:rFonts w:ascii="Cambria" w:hAnsi="Cambria" w:cs="Arial"/>
          <w:color w:val="000000" w:themeColor="text1"/>
        </w:rPr>
        <w:t>, National Healthcare Association</w:t>
      </w:r>
    </w:p>
    <w:p w:rsidR="00434C94" w:rsidRPr="008B00BF" w:rsidRDefault="00434C94" w:rsidP="005354C8">
      <w:pPr>
        <w:pStyle w:val="ListParagraph"/>
        <w:numPr>
          <w:ilvl w:val="0"/>
          <w:numId w:val="7"/>
        </w:numPr>
        <w:tabs>
          <w:tab w:val="left" w:pos="360"/>
        </w:tabs>
        <w:ind w:hanging="720"/>
        <w:rPr>
          <w:rFonts w:ascii="Cambria" w:hAnsi="Cambria"/>
        </w:rPr>
      </w:pPr>
      <w:r w:rsidRPr="008B00BF">
        <w:rPr>
          <w:rFonts w:ascii="Cambria" w:hAnsi="Cambria"/>
          <w:i/>
        </w:rPr>
        <w:t xml:space="preserve">Essentials of Health Information Management </w:t>
      </w:r>
      <w:r w:rsidRPr="008B00BF">
        <w:rPr>
          <w:rFonts w:ascii="Cambria" w:hAnsi="Cambria"/>
        </w:rPr>
        <w:t>3rd Edition, Bowie/Green, 2016.</w:t>
      </w:r>
    </w:p>
    <w:p w:rsidR="00421F7C" w:rsidRDefault="003C157F" w:rsidP="00421F7C">
      <w:pPr>
        <w:jc w:val="both"/>
        <w:rPr>
          <w:rFonts w:ascii="Cambria" w:hAnsi="Cambria" w:cs="Arial"/>
          <w:color w:val="000000" w:themeColor="text1"/>
          <w:sz w:val="22"/>
          <w:szCs w:val="22"/>
        </w:rPr>
      </w:pPr>
      <w:r w:rsidRPr="008B00BF">
        <w:rPr>
          <w:rFonts w:ascii="Cambria" w:hAnsi="Cambria" w:cs="Arial"/>
          <w:color w:val="000000" w:themeColor="text1"/>
          <w:sz w:val="22"/>
          <w:szCs w:val="22"/>
        </w:rPr>
        <w:t xml:space="preserve">The related instruction outlines the courses that provide the technical ability that supplements the </w:t>
      </w:r>
      <w:r w:rsidRPr="003C157F">
        <w:rPr>
          <w:rFonts w:ascii="Cambria" w:hAnsi="Cambria" w:cs="Arial"/>
          <w:color w:val="000000" w:themeColor="text1"/>
          <w:sz w:val="22"/>
          <w:szCs w:val="22"/>
        </w:rPr>
        <w:t>on-the-job training. It is through the combination of both the on-the-job training and the related technical instruction that the apprentice can reach the skilled level of the occupation. Under a registered apprenticeship, 144 hours of related instruction each year of the apprenticeship is recommended. The following is the suggested course curriculum during the term of apprenticeship.</w:t>
      </w:r>
    </w:p>
    <w:p w:rsidR="00421F7C" w:rsidRPr="006F5E40" w:rsidRDefault="00421F7C" w:rsidP="00421F7C">
      <w:pPr>
        <w:jc w:val="both"/>
        <w:rPr>
          <w:rFonts w:ascii="Cambria" w:hAnsi="Cambria" w:cs="Arial"/>
          <w:color w:val="000000" w:themeColor="text1"/>
          <w:sz w:val="22"/>
          <w:szCs w:val="22"/>
        </w:rPr>
      </w:pPr>
    </w:p>
    <w:p w:rsidR="001E2ED2" w:rsidRPr="006F5E40" w:rsidRDefault="001E2ED2" w:rsidP="00421F7C">
      <w:pPr>
        <w:jc w:val="both"/>
        <w:rPr>
          <w:rFonts w:ascii="Cambria" w:hAnsi="Cambria"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1609"/>
      </w:tblGrid>
      <w:tr w:rsidR="001E2ED2" w:rsidRPr="006F5E40" w:rsidTr="001E2ED2">
        <w:tc>
          <w:tcPr>
            <w:tcW w:w="7938" w:type="dxa"/>
            <w:shd w:val="clear" w:color="auto" w:fill="D9E2F3" w:themeFill="accent1" w:themeFillTint="33"/>
          </w:tcPr>
          <w:p w:rsidR="001E2ED2" w:rsidRPr="006F5E40" w:rsidRDefault="001E2ED2" w:rsidP="001E2ED2">
            <w:pPr>
              <w:spacing w:before="120" w:after="120"/>
              <w:rPr>
                <w:rFonts w:ascii="Cambria" w:hAnsi="Cambria"/>
                <w:color w:val="000000" w:themeColor="text1"/>
                <w:sz w:val="22"/>
                <w:szCs w:val="22"/>
              </w:rPr>
            </w:pPr>
            <w:r w:rsidRPr="006F5E40">
              <w:rPr>
                <w:rFonts w:ascii="Cambria" w:hAnsi="Cambria"/>
                <w:b/>
                <w:color w:val="000000" w:themeColor="text1"/>
                <w:sz w:val="22"/>
                <w:szCs w:val="22"/>
              </w:rPr>
              <w:t>ESSENTIALS OF HEALTH INFORMATION MANAGEMEN</w:t>
            </w:r>
            <w:r w:rsidRPr="006F5E40">
              <w:rPr>
                <w:rFonts w:ascii="Cambria" w:hAnsi="Cambria"/>
                <w:color w:val="000000" w:themeColor="text1"/>
                <w:sz w:val="22"/>
                <w:szCs w:val="22"/>
              </w:rPr>
              <w:t>T</w:t>
            </w:r>
          </w:p>
        </w:tc>
        <w:tc>
          <w:tcPr>
            <w:tcW w:w="1638" w:type="dxa"/>
            <w:shd w:val="clear" w:color="auto" w:fill="D9E2F3" w:themeFill="accent1" w:themeFillTint="33"/>
          </w:tcPr>
          <w:p w:rsidR="001E2ED2" w:rsidRPr="006F5E40" w:rsidRDefault="001E2ED2" w:rsidP="001E2ED2">
            <w:pPr>
              <w:spacing w:before="120" w:after="120"/>
              <w:jc w:val="center"/>
              <w:rPr>
                <w:rFonts w:ascii="Cambria" w:hAnsi="Cambria"/>
                <w:b/>
                <w:color w:val="000000" w:themeColor="text1"/>
                <w:sz w:val="22"/>
                <w:szCs w:val="22"/>
              </w:rPr>
            </w:pPr>
            <w:r w:rsidRPr="006F5E40">
              <w:rPr>
                <w:rFonts w:ascii="Cambria" w:hAnsi="Cambria"/>
                <w:b/>
                <w:color w:val="000000" w:themeColor="text1"/>
                <w:sz w:val="22"/>
                <w:szCs w:val="22"/>
              </w:rPr>
              <w:t>Hours</w:t>
            </w:r>
          </w:p>
        </w:tc>
      </w:tr>
      <w:tr w:rsidR="001E2ED2" w:rsidRPr="006F5E40" w:rsidTr="001E2ED2">
        <w:trPr>
          <w:trHeight w:val="2492"/>
        </w:trPr>
        <w:tc>
          <w:tcPr>
            <w:tcW w:w="7938" w:type="dxa"/>
            <w:shd w:val="clear" w:color="auto" w:fill="auto"/>
          </w:tcPr>
          <w:p w:rsidR="001E2ED2" w:rsidRPr="006F5E40" w:rsidRDefault="001E2ED2" w:rsidP="001E2ED2">
            <w:pPr>
              <w:spacing w:before="120"/>
              <w:rPr>
                <w:rFonts w:ascii="Cambria" w:hAnsi="Cambria"/>
                <w:b/>
                <w:color w:val="000000" w:themeColor="text1"/>
                <w:sz w:val="22"/>
                <w:szCs w:val="22"/>
              </w:rPr>
            </w:pPr>
            <w:r w:rsidRPr="006F5E40">
              <w:rPr>
                <w:rFonts w:ascii="Cambria" w:hAnsi="Cambria"/>
                <w:b/>
                <w:color w:val="000000" w:themeColor="text1"/>
                <w:sz w:val="22"/>
                <w:szCs w:val="22"/>
              </w:rPr>
              <w:t>CHAPTER 1: HEALTH CARE DELIVERY SYSTEMS</w:t>
            </w:r>
          </w:p>
          <w:p w:rsidR="001E2ED2" w:rsidRPr="006F5E40" w:rsidRDefault="001E2ED2" w:rsidP="005354C8">
            <w:pPr>
              <w:pStyle w:val="ListParagraph"/>
              <w:numPr>
                <w:ilvl w:val="0"/>
                <w:numId w:val="8"/>
              </w:numPr>
              <w:rPr>
                <w:rFonts w:ascii="Cambria" w:hAnsi="Cambria"/>
                <w:color w:val="000000" w:themeColor="text1"/>
              </w:rPr>
            </w:pPr>
            <w:r w:rsidRPr="006F5E40">
              <w:rPr>
                <w:rFonts w:ascii="Cambria" w:hAnsi="Cambria"/>
                <w:color w:val="000000" w:themeColor="text1"/>
              </w:rPr>
              <w:t>Key Terms</w:t>
            </w:r>
          </w:p>
          <w:p w:rsidR="001E2ED2" w:rsidRPr="006F5E40" w:rsidRDefault="001E2ED2" w:rsidP="005354C8">
            <w:pPr>
              <w:pStyle w:val="ListParagraph"/>
              <w:numPr>
                <w:ilvl w:val="0"/>
                <w:numId w:val="8"/>
              </w:numPr>
              <w:rPr>
                <w:rFonts w:ascii="Cambria" w:hAnsi="Cambria"/>
                <w:color w:val="000000" w:themeColor="text1"/>
              </w:rPr>
            </w:pPr>
            <w:r w:rsidRPr="006F5E40">
              <w:rPr>
                <w:rFonts w:ascii="Cambria" w:hAnsi="Cambria"/>
                <w:color w:val="000000" w:themeColor="text1"/>
              </w:rPr>
              <w:t>Introduction</w:t>
            </w:r>
          </w:p>
          <w:p w:rsidR="001E2ED2" w:rsidRPr="006F5E40" w:rsidRDefault="001E2ED2" w:rsidP="005354C8">
            <w:pPr>
              <w:pStyle w:val="ListParagraph"/>
              <w:numPr>
                <w:ilvl w:val="0"/>
                <w:numId w:val="8"/>
              </w:numPr>
              <w:rPr>
                <w:rFonts w:ascii="Cambria" w:hAnsi="Cambria"/>
                <w:color w:val="000000" w:themeColor="text1"/>
              </w:rPr>
            </w:pPr>
            <w:r w:rsidRPr="006F5E40">
              <w:rPr>
                <w:rFonts w:ascii="Cambria" w:hAnsi="Cambria"/>
                <w:color w:val="000000" w:themeColor="text1"/>
              </w:rPr>
              <w:t xml:space="preserve">History of Medicine </w:t>
            </w:r>
          </w:p>
          <w:p w:rsidR="001E2ED2" w:rsidRPr="006F5E40" w:rsidRDefault="001E2ED2" w:rsidP="005354C8">
            <w:pPr>
              <w:pStyle w:val="ListParagraph"/>
              <w:numPr>
                <w:ilvl w:val="0"/>
                <w:numId w:val="8"/>
              </w:numPr>
              <w:rPr>
                <w:rFonts w:ascii="Cambria" w:hAnsi="Cambria"/>
                <w:color w:val="000000" w:themeColor="text1"/>
              </w:rPr>
            </w:pPr>
            <w:r w:rsidRPr="006F5E40">
              <w:rPr>
                <w:rFonts w:ascii="Cambria" w:hAnsi="Cambria"/>
                <w:color w:val="000000" w:themeColor="text1"/>
              </w:rPr>
              <w:t xml:space="preserve">Health Care Delivery in the United States </w:t>
            </w:r>
          </w:p>
          <w:p w:rsidR="001E2ED2" w:rsidRPr="006F5E40" w:rsidRDefault="001E2ED2" w:rsidP="005354C8">
            <w:pPr>
              <w:pStyle w:val="ListParagraph"/>
              <w:numPr>
                <w:ilvl w:val="0"/>
                <w:numId w:val="8"/>
              </w:numPr>
              <w:rPr>
                <w:rFonts w:ascii="Cambria" w:hAnsi="Cambria"/>
                <w:color w:val="000000" w:themeColor="text1"/>
              </w:rPr>
            </w:pPr>
            <w:r w:rsidRPr="006F5E40">
              <w:rPr>
                <w:rFonts w:ascii="Cambria" w:hAnsi="Cambria"/>
                <w:color w:val="000000" w:themeColor="text1"/>
              </w:rPr>
              <w:t xml:space="preserve">Continuum of Care </w:t>
            </w:r>
          </w:p>
          <w:p w:rsidR="001E2ED2" w:rsidRPr="006F5E40" w:rsidRDefault="001E2ED2" w:rsidP="005354C8">
            <w:pPr>
              <w:pStyle w:val="ListParagraph"/>
              <w:numPr>
                <w:ilvl w:val="0"/>
                <w:numId w:val="8"/>
              </w:numPr>
              <w:rPr>
                <w:rFonts w:ascii="Cambria" w:hAnsi="Cambria"/>
                <w:color w:val="000000" w:themeColor="text1"/>
              </w:rPr>
            </w:pPr>
            <w:r w:rsidRPr="006F5E40">
              <w:rPr>
                <w:rFonts w:ascii="Cambria" w:hAnsi="Cambria"/>
                <w:color w:val="000000" w:themeColor="text1"/>
              </w:rPr>
              <w:t xml:space="preserve">Health Care Facility Ownership </w:t>
            </w:r>
          </w:p>
          <w:p w:rsidR="001E2ED2" w:rsidRPr="006F5E40" w:rsidRDefault="001E2ED2" w:rsidP="005354C8">
            <w:pPr>
              <w:pStyle w:val="ListParagraph"/>
              <w:numPr>
                <w:ilvl w:val="0"/>
                <w:numId w:val="8"/>
              </w:numPr>
              <w:rPr>
                <w:rFonts w:ascii="Cambria" w:hAnsi="Cambria"/>
                <w:color w:val="000000" w:themeColor="text1"/>
              </w:rPr>
            </w:pPr>
            <w:r w:rsidRPr="006F5E40">
              <w:rPr>
                <w:rFonts w:ascii="Cambria" w:hAnsi="Cambria"/>
                <w:color w:val="000000" w:themeColor="text1"/>
              </w:rPr>
              <w:t xml:space="preserve">Health Care Facility Organizational Structure &amp; Operation </w:t>
            </w:r>
          </w:p>
          <w:p w:rsidR="001E2ED2" w:rsidRPr="006F5E40" w:rsidRDefault="001E2ED2" w:rsidP="005354C8">
            <w:pPr>
              <w:pStyle w:val="ListParagraph"/>
              <w:numPr>
                <w:ilvl w:val="0"/>
                <w:numId w:val="8"/>
              </w:numPr>
              <w:spacing w:after="120"/>
              <w:rPr>
                <w:rFonts w:ascii="Cambria" w:hAnsi="Cambria"/>
                <w:color w:val="000000" w:themeColor="text1"/>
              </w:rPr>
            </w:pPr>
            <w:r w:rsidRPr="006F5E40">
              <w:rPr>
                <w:rFonts w:ascii="Cambria" w:hAnsi="Cambria"/>
                <w:color w:val="000000" w:themeColor="text1"/>
              </w:rPr>
              <w:t xml:space="preserve">Licensure, Regulation, &amp; Accreditation </w:t>
            </w:r>
          </w:p>
        </w:tc>
        <w:tc>
          <w:tcPr>
            <w:tcW w:w="1638" w:type="dxa"/>
          </w:tcPr>
          <w:p w:rsidR="001E2ED2" w:rsidRPr="006F5E40" w:rsidRDefault="001E2ED2" w:rsidP="001E2ED2">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15 hours</w:t>
            </w:r>
          </w:p>
        </w:tc>
      </w:tr>
      <w:tr w:rsidR="001E2ED2" w:rsidRPr="006F5E40" w:rsidTr="001E2ED2">
        <w:trPr>
          <w:trHeight w:val="1142"/>
        </w:trPr>
        <w:tc>
          <w:tcPr>
            <w:tcW w:w="7938" w:type="dxa"/>
            <w:shd w:val="clear" w:color="auto" w:fill="auto"/>
          </w:tcPr>
          <w:p w:rsidR="001E2ED2" w:rsidRPr="006F5E40" w:rsidRDefault="001E2ED2" w:rsidP="001E2ED2">
            <w:pPr>
              <w:spacing w:before="120"/>
              <w:rPr>
                <w:rFonts w:ascii="Cambria" w:hAnsi="Cambria"/>
                <w:b/>
                <w:color w:val="000000" w:themeColor="text1"/>
                <w:sz w:val="22"/>
                <w:szCs w:val="22"/>
              </w:rPr>
            </w:pPr>
            <w:r w:rsidRPr="006F5E40">
              <w:rPr>
                <w:rFonts w:ascii="Cambria" w:hAnsi="Cambria"/>
                <w:b/>
                <w:color w:val="000000" w:themeColor="text1"/>
                <w:sz w:val="22"/>
                <w:szCs w:val="22"/>
              </w:rPr>
              <w:t>CHAPTER 2: HEALTH INFORMATION MANAGEMENT PROFESSIONALS</w:t>
            </w:r>
          </w:p>
          <w:p w:rsidR="001E2ED2" w:rsidRPr="006F5E40" w:rsidRDefault="001E2ED2" w:rsidP="005354C8">
            <w:pPr>
              <w:pStyle w:val="ListParagraph"/>
              <w:numPr>
                <w:ilvl w:val="0"/>
                <w:numId w:val="9"/>
              </w:numPr>
              <w:rPr>
                <w:rFonts w:ascii="Cambria" w:hAnsi="Cambria"/>
                <w:color w:val="000000" w:themeColor="text1"/>
              </w:rPr>
            </w:pPr>
            <w:r w:rsidRPr="006F5E40">
              <w:rPr>
                <w:rFonts w:ascii="Cambria" w:hAnsi="Cambria"/>
                <w:color w:val="000000" w:themeColor="text1"/>
              </w:rPr>
              <w:t xml:space="preserve">Introduction </w:t>
            </w:r>
          </w:p>
          <w:p w:rsidR="001E2ED2" w:rsidRPr="006F5E40" w:rsidRDefault="001E2ED2" w:rsidP="005354C8">
            <w:pPr>
              <w:pStyle w:val="ListParagraph"/>
              <w:numPr>
                <w:ilvl w:val="0"/>
                <w:numId w:val="9"/>
              </w:numPr>
              <w:rPr>
                <w:rFonts w:ascii="Cambria" w:hAnsi="Cambria"/>
                <w:color w:val="000000" w:themeColor="text1"/>
              </w:rPr>
            </w:pPr>
            <w:r w:rsidRPr="006F5E40">
              <w:rPr>
                <w:rFonts w:ascii="Cambria" w:hAnsi="Cambria"/>
                <w:color w:val="000000" w:themeColor="text1"/>
              </w:rPr>
              <w:t xml:space="preserve">Health Information Management Careers </w:t>
            </w:r>
          </w:p>
          <w:p w:rsidR="001E2ED2" w:rsidRPr="006F5E40" w:rsidRDefault="001E2ED2" w:rsidP="005354C8">
            <w:pPr>
              <w:pStyle w:val="ListParagraph"/>
              <w:numPr>
                <w:ilvl w:val="0"/>
                <w:numId w:val="9"/>
              </w:numPr>
              <w:spacing w:after="120"/>
              <w:rPr>
                <w:rFonts w:ascii="Cambria" w:hAnsi="Cambria"/>
                <w:color w:val="000000" w:themeColor="text1"/>
              </w:rPr>
            </w:pPr>
            <w:r w:rsidRPr="006F5E40">
              <w:rPr>
                <w:rFonts w:ascii="Cambria" w:hAnsi="Cambria"/>
                <w:color w:val="000000" w:themeColor="text1"/>
              </w:rPr>
              <w:t xml:space="preserve">Professional Practice Experience </w:t>
            </w:r>
          </w:p>
        </w:tc>
        <w:tc>
          <w:tcPr>
            <w:tcW w:w="1638" w:type="dxa"/>
          </w:tcPr>
          <w:p w:rsidR="001E2ED2" w:rsidRPr="006F5E40" w:rsidRDefault="001E2ED2" w:rsidP="001E2ED2">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15 hours</w:t>
            </w:r>
          </w:p>
        </w:tc>
      </w:tr>
      <w:tr w:rsidR="001E2ED2" w:rsidRPr="006F5E40" w:rsidTr="001E2ED2">
        <w:trPr>
          <w:trHeight w:val="2150"/>
        </w:trPr>
        <w:tc>
          <w:tcPr>
            <w:tcW w:w="7938" w:type="dxa"/>
            <w:shd w:val="clear" w:color="auto" w:fill="auto"/>
          </w:tcPr>
          <w:p w:rsidR="001E2ED2" w:rsidRPr="006F5E40" w:rsidRDefault="001E2ED2" w:rsidP="001E2ED2">
            <w:pPr>
              <w:rPr>
                <w:rFonts w:ascii="Cambria" w:hAnsi="Cambria"/>
                <w:b/>
                <w:color w:val="000000" w:themeColor="text1"/>
                <w:sz w:val="22"/>
                <w:szCs w:val="22"/>
              </w:rPr>
            </w:pPr>
            <w:r w:rsidRPr="006F5E40">
              <w:rPr>
                <w:rFonts w:ascii="Cambria" w:hAnsi="Cambria"/>
                <w:b/>
                <w:color w:val="000000" w:themeColor="text1"/>
                <w:sz w:val="22"/>
                <w:szCs w:val="22"/>
              </w:rPr>
              <w:lastRenderedPageBreak/>
              <w:t>CHAPTER 3: HEALTH CARE SETTINGS</w:t>
            </w:r>
          </w:p>
          <w:p w:rsidR="001E2ED2" w:rsidRPr="006F5E40" w:rsidRDefault="001E2ED2" w:rsidP="005354C8">
            <w:pPr>
              <w:pStyle w:val="ListParagraph"/>
              <w:numPr>
                <w:ilvl w:val="0"/>
                <w:numId w:val="10"/>
              </w:numPr>
              <w:rPr>
                <w:rFonts w:ascii="Cambria" w:hAnsi="Cambria"/>
                <w:color w:val="000000" w:themeColor="text1"/>
              </w:rPr>
            </w:pPr>
            <w:r w:rsidRPr="006F5E40">
              <w:rPr>
                <w:rFonts w:ascii="Cambria" w:hAnsi="Cambria"/>
                <w:color w:val="000000" w:themeColor="text1"/>
              </w:rPr>
              <w:t xml:space="preserve">Introduction </w:t>
            </w:r>
          </w:p>
          <w:p w:rsidR="001E2ED2" w:rsidRPr="006F5E40" w:rsidRDefault="001E2ED2" w:rsidP="005354C8">
            <w:pPr>
              <w:pStyle w:val="ListParagraph"/>
              <w:numPr>
                <w:ilvl w:val="0"/>
                <w:numId w:val="10"/>
              </w:numPr>
              <w:rPr>
                <w:rFonts w:ascii="Cambria" w:hAnsi="Cambria"/>
                <w:color w:val="000000" w:themeColor="text1"/>
              </w:rPr>
            </w:pPr>
            <w:r w:rsidRPr="006F5E40">
              <w:rPr>
                <w:rFonts w:ascii="Cambria" w:hAnsi="Cambria"/>
                <w:color w:val="000000" w:themeColor="text1"/>
              </w:rPr>
              <w:t xml:space="preserve">Acute Care Facilities (Hospitals) </w:t>
            </w:r>
          </w:p>
          <w:p w:rsidR="001E2ED2" w:rsidRPr="006F5E40" w:rsidRDefault="001E2ED2" w:rsidP="005354C8">
            <w:pPr>
              <w:pStyle w:val="ListParagraph"/>
              <w:numPr>
                <w:ilvl w:val="0"/>
                <w:numId w:val="10"/>
              </w:numPr>
              <w:rPr>
                <w:rFonts w:ascii="Cambria" w:hAnsi="Cambria"/>
                <w:color w:val="000000" w:themeColor="text1"/>
              </w:rPr>
            </w:pPr>
            <w:r w:rsidRPr="006F5E40">
              <w:rPr>
                <w:rFonts w:ascii="Cambria" w:hAnsi="Cambria"/>
                <w:color w:val="000000" w:themeColor="text1"/>
              </w:rPr>
              <w:t xml:space="preserve">Ambulatory &amp; Outpatient Care </w:t>
            </w:r>
          </w:p>
          <w:p w:rsidR="001E2ED2" w:rsidRPr="006F5E40" w:rsidRDefault="001E2ED2" w:rsidP="005354C8">
            <w:pPr>
              <w:pStyle w:val="ListParagraph"/>
              <w:numPr>
                <w:ilvl w:val="0"/>
                <w:numId w:val="10"/>
              </w:numPr>
              <w:rPr>
                <w:rFonts w:ascii="Cambria" w:hAnsi="Cambria"/>
                <w:color w:val="000000" w:themeColor="text1"/>
              </w:rPr>
            </w:pPr>
            <w:r w:rsidRPr="006F5E40">
              <w:rPr>
                <w:rFonts w:ascii="Cambria" w:hAnsi="Cambria"/>
                <w:color w:val="000000" w:themeColor="text1"/>
              </w:rPr>
              <w:t xml:space="preserve">Behavioral Health Care Facilities </w:t>
            </w:r>
          </w:p>
          <w:p w:rsidR="001E2ED2" w:rsidRPr="006F5E40" w:rsidRDefault="001E2ED2" w:rsidP="005354C8">
            <w:pPr>
              <w:pStyle w:val="ListParagraph"/>
              <w:numPr>
                <w:ilvl w:val="0"/>
                <w:numId w:val="10"/>
              </w:numPr>
              <w:rPr>
                <w:rFonts w:ascii="Cambria" w:hAnsi="Cambria"/>
                <w:color w:val="000000" w:themeColor="text1"/>
              </w:rPr>
            </w:pPr>
            <w:r w:rsidRPr="006F5E40">
              <w:rPr>
                <w:rFonts w:ascii="Cambria" w:hAnsi="Cambria"/>
                <w:color w:val="000000" w:themeColor="text1"/>
              </w:rPr>
              <w:t xml:space="preserve">Home Care &amp; Hospice Facilities </w:t>
            </w:r>
          </w:p>
          <w:p w:rsidR="001E2ED2" w:rsidRPr="006F5E40" w:rsidRDefault="001E2ED2" w:rsidP="005354C8">
            <w:pPr>
              <w:pStyle w:val="ListParagraph"/>
              <w:numPr>
                <w:ilvl w:val="0"/>
                <w:numId w:val="10"/>
              </w:numPr>
              <w:rPr>
                <w:rFonts w:ascii="Cambria" w:hAnsi="Cambria"/>
                <w:color w:val="000000" w:themeColor="text1"/>
              </w:rPr>
            </w:pPr>
            <w:r w:rsidRPr="006F5E40">
              <w:rPr>
                <w:rFonts w:ascii="Cambria" w:hAnsi="Cambria"/>
                <w:color w:val="000000" w:themeColor="text1"/>
              </w:rPr>
              <w:t xml:space="preserve">Long-Term Care Facilities </w:t>
            </w:r>
          </w:p>
          <w:p w:rsidR="001E2ED2" w:rsidRPr="006F5E40" w:rsidRDefault="001E2ED2" w:rsidP="005354C8">
            <w:pPr>
              <w:pStyle w:val="ListParagraph"/>
              <w:numPr>
                <w:ilvl w:val="0"/>
                <w:numId w:val="10"/>
              </w:numPr>
              <w:spacing w:after="120"/>
              <w:rPr>
                <w:rFonts w:ascii="Cambria" w:hAnsi="Cambria"/>
                <w:color w:val="000000" w:themeColor="text1"/>
              </w:rPr>
            </w:pPr>
            <w:r w:rsidRPr="006F5E40">
              <w:rPr>
                <w:rFonts w:ascii="Cambria" w:hAnsi="Cambria"/>
                <w:color w:val="000000" w:themeColor="text1"/>
              </w:rPr>
              <w:t xml:space="preserve">Federal, State, &amp; Local Health Care Facilities </w:t>
            </w:r>
          </w:p>
        </w:tc>
        <w:tc>
          <w:tcPr>
            <w:tcW w:w="1638" w:type="dxa"/>
          </w:tcPr>
          <w:p w:rsidR="001E2ED2" w:rsidRPr="006F5E40" w:rsidRDefault="001E2ED2" w:rsidP="001E2ED2">
            <w:pPr>
              <w:jc w:val="center"/>
              <w:rPr>
                <w:rFonts w:ascii="Cambria" w:hAnsi="Cambria"/>
                <w:b/>
                <w:color w:val="000000" w:themeColor="text1"/>
                <w:sz w:val="22"/>
                <w:szCs w:val="22"/>
              </w:rPr>
            </w:pPr>
            <w:r w:rsidRPr="006F5E40">
              <w:rPr>
                <w:rFonts w:ascii="Cambria" w:hAnsi="Cambria"/>
                <w:b/>
                <w:color w:val="000000" w:themeColor="text1"/>
                <w:sz w:val="22"/>
                <w:szCs w:val="22"/>
              </w:rPr>
              <w:t>18 hours</w:t>
            </w:r>
          </w:p>
        </w:tc>
      </w:tr>
      <w:tr w:rsidR="001E2ED2" w:rsidRPr="006F5E40" w:rsidTr="001E2ED2">
        <w:trPr>
          <w:trHeight w:val="2132"/>
        </w:trPr>
        <w:tc>
          <w:tcPr>
            <w:tcW w:w="7938" w:type="dxa"/>
            <w:shd w:val="clear" w:color="auto" w:fill="auto"/>
          </w:tcPr>
          <w:p w:rsidR="001E2ED2" w:rsidRPr="006F5E40" w:rsidRDefault="001E2ED2" w:rsidP="001E2ED2">
            <w:pPr>
              <w:spacing w:before="120"/>
              <w:rPr>
                <w:rFonts w:ascii="Cambria" w:hAnsi="Cambria"/>
                <w:b/>
                <w:color w:val="000000" w:themeColor="text1"/>
                <w:sz w:val="22"/>
                <w:szCs w:val="22"/>
              </w:rPr>
            </w:pPr>
            <w:r w:rsidRPr="006F5E40">
              <w:rPr>
                <w:rFonts w:ascii="Cambria" w:hAnsi="Cambria"/>
                <w:b/>
                <w:color w:val="000000" w:themeColor="text1"/>
                <w:sz w:val="22"/>
                <w:szCs w:val="22"/>
              </w:rPr>
              <w:t>CHAPTER 4: INTRODUCTION TO THE PATIENT RECORD</w:t>
            </w:r>
          </w:p>
          <w:p w:rsidR="001E2ED2" w:rsidRPr="006F5E40" w:rsidRDefault="001E2ED2" w:rsidP="005354C8">
            <w:pPr>
              <w:pStyle w:val="ListParagraph"/>
              <w:numPr>
                <w:ilvl w:val="0"/>
                <w:numId w:val="11"/>
              </w:numPr>
              <w:rPr>
                <w:rFonts w:ascii="Cambria" w:hAnsi="Cambria"/>
                <w:color w:val="000000" w:themeColor="text1"/>
              </w:rPr>
            </w:pPr>
            <w:r w:rsidRPr="006F5E40">
              <w:rPr>
                <w:rFonts w:ascii="Cambria" w:hAnsi="Cambria"/>
                <w:color w:val="000000" w:themeColor="text1"/>
              </w:rPr>
              <w:t xml:space="preserve">Introduction </w:t>
            </w:r>
          </w:p>
          <w:p w:rsidR="001E2ED2" w:rsidRPr="006F5E40" w:rsidRDefault="001E2ED2" w:rsidP="005354C8">
            <w:pPr>
              <w:pStyle w:val="ListParagraph"/>
              <w:numPr>
                <w:ilvl w:val="0"/>
                <w:numId w:val="11"/>
              </w:numPr>
              <w:rPr>
                <w:rFonts w:ascii="Cambria" w:hAnsi="Cambria"/>
                <w:color w:val="000000" w:themeColor="text1"/>
              </w:rPr>
            </w:pPr>
            <w:r w:rsidRPr="006F5E40">
              <w:rPr>
                <w:rFonts w:ascii="Cambria" w:hAnsi="Cambria"/>
                <w:color w:val="000000" w:themeColor="text1"/>
              </w:rPr>
              <w:t xml:space="preserve">Definition &amp; Purpose of the Patient Record </w:t>
            </w:r>
          </w:p>
          <w:p w:rsidR="001E2ED2" w:rsidRPr="006F5E40" w:rsidRDefault="001E2ED2" w:rsidP="005354C8">
            <w:pPr>
              <w:pStyle w:val="ListParagraph"/>
              <w:numPr>
                <w:ilvl w:val="0"/>
                <w:numId w:val="11"/>
              </w:numPr>
              <w:rPr>
                <w:rFonts w:ascii="Cambria" w:hAnsi="Cambria"/>
                <w:color w:val="000000" w:themeColor="text1"/>
              </w:rPr>
            </w:pPr>
            <w:r w:rsidRPr="006F5E40">
              <w:rPr>
                <w:rFonts w:ascii="Cambria" w:hAnsi="Cambria"/>
                <w:color w:val="000000" w:themeColor="text1"/>
              </w:rPr>
              <w:t xml:space="preserve">Provider Responsibilities </w:t>
            </w:r>
          </w:p>
          <w:p w:rsidR="001E2ED2" w:rsidRPr="006F5E40" w:rsidRDefault="001E2ED2" w:rsidP="005354C8">
            <w:pPr>
              <w:pStyle w:val="ListParagraph"/>
              <w:numPr>
                <w:ilvl w:val="0"/>
                <w:numId w:val="11"/>
              </w:numPr>
              <w:rPr>
                <w:rFonts w:ascii="Cambria" w:hAnsi="Cambria"/>
                <w:color w:val="000000" w:themeColor="text1"/>
              </w:rPr>
            </w:pPr>
            <w:r w:rsidRPr="006F5E40">
              <w:rPr>
                <w:rFonts w:ascii="Cambria" w:hAnsi="Cambria"/>
                <w:color w:val="000000" w:themeColor="text1"/>
              </w:rPr>
              <w:t xml:space="preserve">Development of the Patient Record </w:t>
            </w:r>
          </w:p>
          <w:p w:rsidR="001E2ED2" w:rsidRPr="006F5E40" w:rsidRDefault="001E2ED2" w:rsidP="005354C8">
            <w:pPr>
              <w:pStyle w:val="ListParagraph"/>
              <w:numPr>
                <w:ilvl w:val="0"/>
                <w:numId w:val="11"/>
              </w:numPr>
              <w:rPr>
                <w:rFonts w:ascii="Cambria" w:hAnsi="Cambria"/>
                <w:color w:val="000000" w:themeColor="text1"/>
              </w:rPr>
            </w:pPr>
            <w:r w:rsidRPr="006F5E40">
              <w:rPr>
                <w:rFonts w:ascii="Cambria" w:hAnsi="Cambria"/>
                <w:color w:val="000000" w:themeColor="text1"/>
              </w:rPr>
              <w:t xml:space="preserve">Patient Record Formats </w:t>
            </w:r>
          </w:p>
          <w:p w:rsidR="001E2ED2" w:rsidRPr="006F5E40" w:rsidRDefault="001E2ED2" w:rsidP="005354C8">
            <w:pPr>
              <w:pStyle w:val="ListParagraph"/>
              <w:numPr>
                <w:ilvl w:val="0"/>
                <w:numId w:val="11"/>
              </w:numPr>
              <w:rPr>
                <w:rFonts w:ascii="Cambria" w:hAnsi="Cambria"/>
                <w:color w:val="000000" w:themeColor="text1"/>
              </w:rPr>
            </w:pPr>
            <w:r w:rsidRPr="006F5E40">
              <w:rPr>
                <w:rFonts w:ascii="Cambria" w:hAnsi="Cambria"/>
                <w:color w:val="000000" w:themeColor="text1"/>
              </w:rPr>
              <w:t xml:space="preserve">Archived Records </w:t>
            </w:r>
          </w:p>
          <w:p w:rsidR="001E2ED2" w:rsidRPr="006F5E40" w:rsidRDefault="001E2ED2" w:rsidP="005354C8">
            <w:pPr>
              <w:pStyle w:val="ListParagraph"/>
              <w:numPr>
                <w:ilvl w:val="0"/>
                <w:numId w:val="11"/>
              </w:numPr>
              <w:spacing w:after="120"/>
              <w:rPr>
                <w:rFonts w:ascii="Cambria" w:hAnsi="Cambria"/>
                <w:color w:val="000000" w:themeColor="text1"/>
              </w:rPr>
            </w:pPr>
            <w:r w:rsidRPr="006F5E40">
              <w:rPr>
                <w:rFonts w:ascii="Cambria" w:hAnsi="Cambria"/>
                <w:color w:val="000000" w:themeColor="text1"/>
              </w:rPr>
              <w:t xml:space="preserve">Patient Record Completion Requirements </w:t>
            </w:r>
          </w:p>
        </w:tc>
        <w:tc>
          <w:tcPr>
            <w:tcW w:w="1638" w:type="dxa"/>
          </w:tcPr>
          <w:p w:rsidR="001E2ED2" w:rsidRPr="006F5E40" w:rsidRDefault="001E2ED2" w:rsidP="001E2ED2">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24 hours</w:t>
            </w:r>
          </w:p>
        </w:tc>
      </w:tr>
      <w:tr w:rsidR="001E2ED2" w:rsidRPr="006F5E40" w:rsidTr="001E2ED2">
        <w:trPr>
          <w:trHeight w:val="2438"/>
        </w:trPr>
        <w:tc>
          <w:tcPr>
            <w:tcW w:w="7938" w:type="dxa"/>
            <w:shd w:val="clear" w:color="auto" w:fill="auto"/>
          </w:tcPr>
          <w:p w:rsidR="001E2ED2" w:rsidRPr="006F5E40" w:rsidRDefault="001E2ED2" w:rsidP="001E2ED2">
            <w:pPr>
              <w:spacing w:before="120"/>
              <w:rPr>
                <w:rFonts w:ascii="Cambria" w:hAnsi="Cambria"/>
                <w:b/>
                <w:color w:val="000000" w:themeColor="text1"/>
                <w:sz w:val="22"/>
                <w:szCs w:val="22"/>
              </w:rPr>
            </w:pPr>
            <w:r w:rsidRPr="006F5E40">
              <w:rPr>
                <w:rFonts w:ascii="Cambria" w:hAnsi="Cambria"/>
                <w:b/>
                <w:color w:val="000000" w:themeColor="text1"/>
                <w:sz w:val="22"/>
                <w:szCs w:val="22"/>
              </w:rPr>
              <w:t>CHAPTER 5: ELECTRONIC HEALTH RECORDS</w:t>
            </w:r>
          </w:p>
          <w:p w:rsidR="001E2ED2" w:rsidRPr="006F5E40" w:rsidRDefault="001E2ED2" w:rsidP="005354C8">
            <w:pPr>
              <w:pStyle w:val="ListParagraph"/>
              <w:numPr>
                <w:ilvl w:val="0"/>
                <w:numId w:val="12"/>
              </w:numPr>
              <w:rPr>
                <w:rFonts w:ascii="Cambria" w:hAnsi="Cambria"/>
                <w:color w:val="000000" w:themeColor="text1"/>
              </w:rPr>
            </w:pPr>
            <w:r w:rsidRPr="006F5E40">
              <w:rPr>
                <w:rFonts w:ascii="Cambria" w:hAnsi="Cambria"/>
                <w:color w:val="000000" w:themeColor="text1"/>
              </w:rPr>
              <w:t xml:space="preserve">Introduction </w:t>
            </w:r>
          </w:p>
          <w:p w:rsidR="001E2ED2" w:rsidRPr="006F5E40" w:rsidRDefault="001E2ED2" w:rsidP="005354C8">
            <w:pPr>
              <w:pStyle w:val="ListParagraph"/>
              <w:numPr>
                <w:ilvl w:val="0"/>
                <w:numId w:val="12"/>
              </w:numPr>
              <w:rPr>
                <w:rFonts w:ascii="Cambria" w:hAnsi="Cambria"/>
                <w:color w:val="000000" w:themeColor="text1"/>
              </w:rPr>
            </w:pPr>
            <w:r w:rsidRPr="006F5E40">
              <w:rPr>
                <w:rFonts w:ascii="Cambria" w:hAnsi="Cambria"/>
                <w:color w:val="000000" w:themeColor="text1"/>
              </w:rPr>
              <w:t xml:space="preserve">Overview of Computer Terms </w:t>
            </w:r>
          </w:p>
          <w:p w:rsidR="001E2ED2" w:rsidRPr="006F5E40" w:rsidRDefault="001E2ED2" w:rsidP="005354C8">
            <w:pPr>
              <w:pStyle w:val="ListParagraph"/>
              <w:numPr>
                <w:ilvl w:val="0"/>
                <w:numId w:val="12"/>
              </w:numPr>
              <w:rPr>
                <w:rFonts w:ascii="Cambria" w:hAnsi="Cambria"/>
                <w:color w:val="000000" w:themeColor="text1"/>
              </w:rPr>
            </w:pPr>
            <w:r w:rsidRPr="006F5E40">
              <w:rPr>
                <w:rFonts w:ascii="Cambria" w:hAnsi="Cambria"/>
                <w:color w:val="000000" w:themeColor="text1"/>
              </w:rPr>
              <w:t xml:space="preserve">Evolution of Electronic Health Records </w:t>
            </w:r>
          </w:p>
          <w:p w:rsidR="001E2ED2" w:rsidRPr="006F5E40" w:rsidRDefault="001E2ED2" w:rsidP="005354C8">
            <w:pPr>
              <w:pStyle w:val="ListParagraph"/>
              <w:numPr>
                <w:ilvl w:val="0"/>
                <w:numId w:val="12"/>
              </w:numPr>
              <w:rPr>
                <w:rFonts w:ascii="Cambria" w:hAnsi="Cambria"/>
                <w:color w:val="000000" w:themeColor="text1"/>
              </w:rPr>
            </w:pPr>
            <w:r w:rsidRPr="006F5E40">
              <w:rPr>
                <w:rFonts w:ascii="Cambria" w:hAnsi="Cambria"/>
                <w:color w:val="000000" w:themeColor="text1"/>
              </w:rPr>
              <w:t xml:space="preserve">Electronic Health Record Systems </w:t>
            </w:r>
          </w:p>
          <w:p w:rsidR="001E2ED2" w:rsidRPr="006F5E40" w:rsidRDefault="001E2ED2" w:rsidP="005354C8">
            <w:pPr>
              <w:pStyle w:val="ListParagraph"/>
              <w:numPr>
                <w:ilvl w:val="0"/>
                <w:numId w:val="12"/>
              </w:numPr>
              <w:rPr>
                <w:rFonts w:ascii="Cambria" w:hAnsi="Cambria"/>
                <w:color w:val="000000" w:themeColor="text1"/>
              </w:rPr>
            </w:pPr>
            <w:r w:rsidRPr="006F5E40">
              <w:rPr>
                <w:rFonts w:ascii="Cambria" w:hAnsi="Cambria"/>
                <w:color w:val="000000" w:themeColor="text1"/>
              </w:rPr>
              <w:t xml:space="preserve">Regional Health Information Organization </w:t>
            </w:r>
          </w:p>
          <w:p w:rsidR="001E2ED2" w:rsidRPr="006F5E40" w:rsidRDefault="001E2ED2" w:rsidP="005354C8">
            <w:pPr>
              <w:pStyle w:val="ListParagraph"/>
              <w:numPr>
                <w:ilvl w:val="0"/>
                <w:numId w:val="12"/>
              </w:numPr>
              <w:rPr>
                <w:rFonts w:ascii="Cambria" w:hAnsi="Cambria"/>
                <w:color w:val="000000" w:themeColor="text1"/>
              </w:rPr>
            </w:pPr>
            <w:r w:rsidRPr="006F5E40">
              <w:rPr>
                <w:rFonts w:ascii="Cambria" w:hAnsi="Cambria"/>
                <w:color w:val="000000" w:themeColor="text1"/>
              </w:rPr>
              <w:t xml:space="preserve">Components of Electronic Health Record Systems Used in Health Care </w:t>
            </w:r>
          </w:p>
          <w:p w:rsidR="001E2ED2" w:rsidRPr="006F5E40" w:rsidRDefault="001E2ED2" w:rsidP="005354C8">
            <w:pPr>
              <w:pStyle w:val="ListParagraph"/>
              <w:numPr>
                <w:ilvl w:val="0"/>
                <w:numId w:val="12"/>
              </w:numPr>
              <w:spacing w:after="120"/>
              <w:rPr>
                <w:rFonts w:ascii="Cambria" w:hAnsi="Cambria"/>
                <w:color w:val="000000" w:themeColor="text1"/>
              </w:rPr>
            </w:pPr>
            <w:r w:rsidRPr="006F5E40">
              <w:rPr>
                <w:rFonts w:ascii="Cambria" w:hAnsi="Cambria"/>
                <w:color w:val="000000" w:themeColor="text1"/>
              </w:rPr>
              <w:t xml:space="preserve">Beyond Health Data &amp; Health Information </w:t>
            </w:r>
          </w:p>
        </w:tc>
        <w:tc>
          <w:tcPr>
            <w:tcW w:w="1638" w:type="dxa"/>
          </w:tcPr>
          <w:p w:rsidR="001E2ED2" w:rsidRPr="006F5E40" w:rsidRDefault="001E2ED2" w:rsidP="001E2ED2">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15 hours</w:t>
            </w:r>
          </w:p>
        </w:tc>
      </w:tr>
      <w:tr w:rsidR="001E2ED2" w:rsidRPr="006F5E40" w:rsidTr="001E2ED2">
        <w:trPr>
          <w:trHeight w:val="2420"/>
        </w:trPr>
        <w:tc>
          <w:tcPr>
            <w:tcW w:w="7938" w:type="dxa"/>
            <w:shd w:val="clear" w:color="auto" w:fill="auto"/>
          </w:tcPr>
          <w:p w:rsidR="001E2ED2" w:rsidRPr="006F5E40" w:rsidRDefault="001E2ED2" w:rsidP="001E2ED2">
            <w:pPr>
              <w:spacing w:before="120"/>
              <w:rPr>
                <w:rFonts w:ascii="Cambria" w:hAnsi="Cambria"/>
                <w:b/>
                <w:color w:val="000000" w:themeColor="text1"/>
                <w:sz w:val="22"/>
                <w:szCs w:val="22"/>
              </w:rPr>
            </w:pPr>
            <w:r w:rsidRPr="006F5E40">
              <w:rPr>
                <w:rFonts w:ascii="Cambria" w:hAnsi="Cambria"/>
                <w:b/>
                <w:color w:val="000000" w:themeColor="text1"/>
                <w:sz w:val="22"/>
                <w:szCs w:val="22"/>
              </w:rPr>
              <w:t>CHAPTER 6: PATIENT RECORD DOCUMENTATION GUIDELINES: INPATIENT, OUTPATIENT, AND PHYSICIAN OFFICE</w:t>
            </w:r>
          </w:p>
          <w:p w:rsidR="001E2ED2" w:rsidRPr="006F5E40" w:rsidRDefault="001E2ED2" w:rsidP="005354C8">
            <w:pPr>
              <w:pStyle w:val="ListParagraph"/>
              <w:numPr>
                <w:ilvl w:val="0"/>
                <w:numId w:val="13"/>
              </w:numPr>
              <w:rPr>
                <w:rFonts w:ascii="Cambria" w:hAnsi="Cambria"/>
                <w:color w:val="000000" w:themeColor="text1"/>
              </w:rPr>
            </w:pPr>
            <w:r w:rsidRPr="006F5E40">
              <w:rPr>
                <w:rFonts w:ascii="Cambria" w:hAnsi="Cambria"/>
                <w:color w:val="000000" w:themeColor="text1"/>
              </w:rPr>
              <w:t xml:space="preserve">Introduction </w:t>
            </w:r>
          </w:p>
          <w:p w:rsidR="001E2ED2" w:rsidRPr="006F5E40" w:rsidRDefault="001E2ED2" w:rsidP="005354C8">
            <w:pPr>
              <w:pStyle w:val="ListParagraph"/>
              <w:numPr>
                <w:ilvl w:val="0"/>
                <w:numId w:val="13"/>
              </w:numPr>
              <w:rPr>
                <w:rFonts w:ascii="Cambria" w:hAnsi="Cambria"/>
                <w:color w:val="000000" w:themeColor="text1"/>
              </w:rPr>
            </w:pPr>
            <w:r w:rsidRPr="006F5E40">
              <w:rPr>
                <w:rFonts w:ascii="Cambria" w:hAnsi="Cambria"/>
                <w:color w:val="000000" w:themeColor="text1"/>
              </w:rPr>
              <w:t xml:space="preserve">General Documentation Issues </w:t>
            </w:r>
          </w:p>
          <w:p w:rsidR="001E2ED2" w:rsidRPr="006F5E40" w:rsidRDefault="001E2ED2" w:rsidP="005354C8">
            <w:pPr>
              <w:pStyle w:val="ListParagraph"/>
              <w:numPr>
                <w:ilvl w:val="0"/>
                <w:numId w:val="13"/>
              </w:numPr>
              <w:rPr>
                <w:rFonts w:ascii="Cambria" w:hAnsi="Cambria"/>
                <w:color w:val="000000" w:themeColor="text1"/>
              </w:rPr>
            </w:pPr>
            <w:r w:rsidRPr="006F5E40">
              <w:rPr>
                <w:rFonts w:ascii="Cambria" w:hAnsi="Cambria"/>
                <w:color w:val="000000" w:themeColor="text1"/>
              </w:rPr>
              <w:t xml:space="preserve">Hospital Inpatient Record: Administrative Data </w:t>
            </w:r>
          </w:p>
          <w:p w:rsidR="001E2ED2" w:rsidRPr="006F5E40" w:rsidRDefault="001E2ED2" w:rsidP="005354C8">
            <w:pPr>
              <w:pStyle w:val="ListParagraph"/>
              <w:numPr>
                <w:ilvl w:val="0"/>
                <w:numId w:val="13"/>
              </w:numPr>
              <w:rPr>
                <w:rFonts w:ascii="Cambria" w:hAnsi="Cambria"/>
                <w:color w:val="000000" w:themeColor="text1"/>
              </w:rPr>
            </w:pPr>
            <w:r w:rsidRPr="006F5E40">
              <w:rPr>
                <w:rFonts w:ascii="Cambria" w:hAnsi="Cambria"/>
                <w:color w:val="000000" w:themeColor="text1"/>
              </w:rPr>
              <w:t xml:space="preserve">Hospital Inpatient Record: Clinical Data </w:t>
            </w:r>
          </w:p>
          <w:p w:rsidR="001E2ED2" w:rsidRPr="006F5E40" w:rsidRDefault="001E2ED2" w:rsidP="005354C8">
            <w:pPr>
              <w:pStyle w:val="ListParagraph"/>
              <w:numPr>
                <w:ilvl w:val="0"/>
                <w:numId w:val="13"/>
              </w:numPr>
              <w:rPr>
                <w:rFonts w:ascii="Cambria" w:hAnsi="Cambria"/>
                <w:color w:val="000000" w:themeColor="text1"/>
              </w:rPr>
            </w:pPr>
            <w:r w:rsidRPr="006F5E40">
              <w:rPr>
                <w:rFonts w:ascii="Cambria" w:hAnsi="Cambria"/>
                <w:color w:val="000000" w:themeColor="text1"/>
              </w:rPr>
              <w:t>Hospital Outpatient Record</w:t>
            </w:r>
          </w:p>
          <w:p w:rsidR="001E2ED2" w:rsidRPr="006F5E40" w:rsidRDefault="001E2ED2" w:rsidP="005354C8">
            <w:pPr>
              <w:pStyle w:val="ListParagraph"/>
              <w:numPr>
                <w:ilvl w:val="0"/>
                <w:numId w:val="13"/>
              </w:numPr>
              <w:rPr>
                <w:rFonts w:ascii="Cambria" w:hAnsi="Cambria"/>
                <w:color w:val="000000" w:themeColor="text1"/>
              </w:rPr>
            </w:pPr>
            <w:r w:rsidRPr="006F5E40">
              <w:rPr>
                <w:rFonts w:ascii="Cambria" w:hAnsi="Cambria"/>
                <w:color w:val="000000" w:themeColor="text1"/>
              </w:rPr>
              <w:t>Physician Office Record</w:t>
            </w:r>
          </w:p>
          <w:p w:rsidR="001E2ED2" w:rsidRPr="006F5E40" w:rsidRDefault="001E2ED2" w:rsidP="005354C8">
            <w:pPr>
              <w:pStyle w:val="ListParagraph"/>
              <w:numPr>
                <w:ilvl w:val="0"/>
                <w:numId w:val="13"/>
              </w:numPr>
              <w:spacing w:after="120"/>
              <w:rPr>
                <w:rFonts w:ascii="Cambria" w:hAnsi="Cambria"/>
                <w:color w:val="000000" w:themeColor="text1"/>
              </w:rPr>
            </w:pPr>
            <w:r w:rsidRPr="006F5E40">
              <w:rPr>
                <w:rFonts w:ascii="Cambria" w:hAnsi="Cambria"/>
                <w:color w:val="000000" w:themeColor="text1"/>
              </w:rPr>
              <w:t xml:space="preserve">Forms Control &amp; Design </w:t>
            </w:r>
          </w:p>
        </w:tc>
        <w:tc>
          <w:tcPr>
            <w:tcW w:w="1638" w:type="dxa"/>
          </w:tcPr>
          <w:p w:rsidR="001E2ED2" w:rsidRPr="006F5E40" w:rsidRDefault="001E2ED2" w:rsidP="001E2ED2">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24 hours</w:t>
            </w:r>
          </w:p>
        </w:tc>
      </w:tr>
      <w:tr w:rsidR="006F5E40" w:rsidRPr="006F5E40" w:rsidTr="006F5E40">
        <w:trPr>
          <w:trHeight w:val="620"/>
        </w:trPr>
        <w:tc>
          <w:tcPr>
            <w:tcW w:w="7938" w:type="dxa"/>
            <w:shd w:val="clear" w:color="auto" w:fill="auto"/>
          </w:tcPr>
          <w:p w:rsidR="006F5E40" w:rsidRPr="006F5E40" w:rsidRDefault="006F5E40" w:rsidP="006F5E40">
            <w:pPr>
              <w:spacing w:before="120"/>
              <w:rPr>
                <w:rFonts w:ascii="Cambria" w:hAnsi="Cambria"/>
                <w:b/>
                <w:color w:val="000000" w:themeColor="text1"/>
                <w:sz w:val="22"/>
                <w:szCs w:val="22"/>
              </w:rPr>
            </w:pPr>
            <w:r w:rsidRPr="006F5E40">
              <w:rPr>
                <w:rFonts w:ascii="Cambria" w:hAnsi="Cambria"/>
                <w:b/>
                <w:color w:val="000000" w:themeColor="text1"/>
                <w:sz w:val="22"/>
                <w:szCs w:val="22"/>
              </w:rPr>
              <w:t>CHAPTER 7: NUMBERING &amp; FILING SYSTEMS AND RECORD STORAGE &amp; CIRCULATION</w:t>
            </w:r>
          </w:p>
          <w:p w:rsidR="006F5E40" w:rsidRPr="006F5E40" w:rsidRDefault="006F5E40" w:rsidP="005354C8">
            <w:pPr>
              <w:pStyle w:val="ListParagraph"/>
              <w:numPr>
                <w:ilvl w:val="0"/>
                <w:numId w:val="14"/>
              </w:numPr>
              <w:rPr>
                <w:rFonts w:ascii="Cambria" w:hAnsi="Cambria"/>
                <w:color w:val="000000" w:themeColor="text1"/>
              </w:rPr>
            </w:pPr>
            <w:r w:rsidRPr="006F5E40">
              <w:rPr>
                <w:rFonts w:ascii="Cambria" w:hAnsi="Cambria"/>
                <w:color w:val="000000" w:themeColor="text1"/>
              </w:rPr>
              <w:t xml:space="preserve">Introduction </w:t>
            </w:r>
          </w:p>
          <w:p w:rsidR="006F5E40" w:rsidRPr="006F5E40" w:rsidRDefault="006F5E40" w:rsidP="005354C8">
            <w:pPr>
              <w:pStyle w:val="ListParagraph"/>
              <w:numPr>
                <w:ilvl w:val="0"/>
                <w:numId w:val="14"/>
              </w:numPr>
              <w:rPr>
                <w:rFonts w:ascii="Cambria" w:hAnsi="Cambria"/>
                <w:color w:val="000000" w:themeColor="text1"/>
              </w:rPr>
            </w:pPr>
            <w:r w:rsidRPr="006F5E40">
              <w:rPr>
                <w:rFonts w:ascii="Cambria" w:hAnsi="Cambria"/>
                <w:color w:val="000000" w:themeColor="text1"/>
              </w:rPr>
              <w:t xml:space="preserve">Numbering Systems </w:t>
            </w:r>
          </w:p>
          <w:p w:rsidR="006F5E40" w:rsidRPr="006F5E40" w:rsidRDefault="006F5E40" w:rsidP="005354C8">
            <w:pPr>
              <w:pStyle w:val="ListParagraph"/>
              <w:numPr>
                <w:ilvl w:val="0"/>
                <w:numId w:val="14"/>
              </w:numPr>
              <w:rPr>
                <w:rFonts w:ascii="Cambria" w:hAnsi="Cambria"/>
                <w:color w:val="000000" w:themeColor="text1"/>
              </w:rPr>
            </w:pPr>
            <w:r w:rsidRPr="006F5E40">
              <w:rPr>
                <w:rFonts w:ascii="Cambria" w:hAnsi="Cambria"/>
                <w:color w:val="000000" w:themeColor="text1"/>
              </w:rPr>
              <w:t xml:space="preserve">Filing Systems </w:t>
            </w:r>
          </w:p>
          <w:p w:rsidR="006F5E40" w:rsidRPr="006F5E40" w:rsidRDefault="006F5E40" w:rsidP="005354C8">
            <w:pPr>
              <w:pStyle w:val="ListParagraph"/>
              <w:numPr>
                <w:ilvl w:val="0"/>
                <w:numId w:val="14"/>
              </w:numPr>
              <w:rPr>
                <w:rFonts w:ascii="Cambria" w:hAnsi="Cambria"/>
                <w:color w:val="000000" w:themeColor="text1"/>
              </w:rPr>
            </w:pPr>
            <w:r w:rsidRPr="006F5E40">
              <w:rPr>
                <w:rFonts w:ascii="Cambria" w:hAnsi="Cambria"/>
                <w:color w:val="000000" w:themeColor="text1"/>
              </w:rPr>
              <w:t xml:space="preserve">Filing Equipment </w:t>
            </w:r>
          </w:p>
          <w:p w:rsidR="006F5E40" w:rsidRPr="006F5E40" w:rsidRDefault="006F5E40" w:rsidP="005354C8">
            <w:pPr>
              <w:pStyle w:val="ListParagraph"/>
              <w:numPr>
                <w:ilvl w:val="0"/>
                <w:numId w:val="14"/>
              </w:numPr>
              <w:rPr>
                <w:rFonts w:ascii="Cambria" w:hAnsi="Cambria"/>
                <w:color w:val="000000" w:themeColor="text1"/>
              </w:rPr>
            </w:pPr>
            <w:r w:rsidRPr="006F5E40">
              <w:rPr>
                <w:rFonts w:ascii="Cambria" w:hAnsi="Cambria"/>
                <w:color w:val="000000" w:themeColor="text1"/>
              </w:rPr>
              <w:t xml:space="preserve">File Folders </w:t>
            </w:r>
          </w:p>
          <w:p w:rsidR="006F5E40" w:rsidRPr="006F5E40" w:rsidRDefault="006F5E40" w:rsidP="005354C8">
            <w:pPr>
              <w:pStyle w:val="ListParagraph"/>
              <w:numPr>
                <w:ilvl w:val="0"/>
                <w:numId w:val="14"/>
              </w:numPr>
              <w:rPr>
                <w:rFonts w:ascii="Cambria" w:hAnsi="Cambria"/>
                <w:color w:val="000000" w:themeColor="text1"/>
              </w:rPr>
            </w:pPr>
            <w:r w:rsidRPr="006F5E40">
              <w:rPr>
                <w:rFonts w:ascii="Cambria" w:hAnsi="Cambria"/>
                <w:color w:val="000000" w:themeColor="text1"/>
              </w:rPr>
              <w:t xml:space="preserve">Filing Controls </w:t>
            </w:r>
          </w:p>
          <w:p w:rsidR="006F5E40" w:rsidRPr="006F5E40" w:rsidRDefault="006F5E40" w:rsidP="005354C8">
            <w:pPr>
              <w:pStyle w:val="ListParagraph"/>
              <w:numPr>
                <w:ilvl w:val="0"/>
                <w:numId w:val="14"/>
              </w:numPr>
              <w:rPr>
                <w:rFonts w:ascii="Cambria" w:hAnsi="Cambria"/>
                <w:color w:val="000000" w:themeColor="text1"/>
              </w:rPr>
            </w:pPr>
            <w:r w:rsidRPr="006F5E40">
              <w:rPr>
                <w:rFonts w:ascii="Cambria" w:hAnsi="Cambria"/>
                <w:color w:val="000000" w:themeColor="text1"/>
              </w:rPr>
              <w:lastRenderedPageBreak/>
              <w:t xml:space="preserve">Loose Filing </w:t>
            </w:r>
          </w:p>
          <w:p w:rsidR="006F5E40" w:rsidRPr="006F5E40" w:rsidRDefault="006F5E40" w:rsidP="005354C8">
            <w:pPr>
              <w:pStyle w:val="ListParagraph"/>
              <w:numPr>
                <w:ilvl w:val="0"/>
                <w:numId w:val="14"/>
              </w:numPr>
              <w:spacing w:after="120"/>
              <w:rPr>
                <w:rFonts w:ascii="Cambria" w:hAnsi="Cambria"/>
                <w:color w:val="000000" w:themeColor="text1"/>
              </w:rPr>
            </w:pPr>
            <w:r w:rsidRPr="006F5E40">
              <w:rPr>
                <w:rFonts w:ascii="Cambria" w:hAnsi="Cambria"/>
                <w:color w:val="000000" w:themeColor="text1"/>
              </w:rPr>
              <w:t>Circulation Systems Security of Health Information</w:t>
            </w:r>
          </w:p>
        </w:tc>
        <w:tc>
          <w:tcPr>
            <w:tcW w:w="1638" w:type="dxa"/>
          </w:tcPr>
          <w:p w:rsidR="006F5E40" w:rsidRPr="006F5E40" w:rsidRDefault="006F5E40" w:rsidP="001E2ED2">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lastRenderedPageBreak/>
              <w:t>15 hours</w:t>
            </w:r>
          </w:p>
        </w:tc>
      </w:tr>
      <w:tr w:rsidR="001E2ED2" w:rsidRPr="006F5E40" w:rsidTr="001E2ED2">
        <w:trPr>
          <w:trHeight w:val="1610"/>
        </w:trPr>
        <w:tc>
          <w:tcPr>
            <w:tcW w:w="7938" w:type="dxa"/>
            <w:shd w:val="clear" w:color="auto" w:fill="auto"/>
          </w:tcPr>
          <w:p w:rsidR="001E2ED2" w:rsidRPr="006F5E40" w:rsidRDefault="001E2ED2" w:rsidP="001E2ED2">
            <w:pPr>
              <w:spacing w:before="120"/>
              <w:rPr>
                <w:rFonts w:ascii="Cambria" w:hAnsi="Cambria"/>
                <w:b/>
                <w:color w:val="000000" w:themeColor="text1"/>
                <w:sz w:val="22"/>
                <w:szCs w:val="22"/>
              </w:rPr>
            </w:pPr>
            <w:r w:rsidRPr="006F5E40">
              <w:rPr>
                <w:rFonts w:ascii="Cambria" w:hAnsi="Cambria"/>
                <w:b/>
                <w:color w:val="000000" w:themeColor="text1"/>
                <w:sz w:val="22"/>
                <w:szCs w:val="22"/>
              </w:rPr>
              <w:t>CHAPTER 8: INDEXES, REGISTERS, AND HEALTH DATA COLLECTION</w:t>
            </w:r>
          </w:p>
          <w:p w:rsidR="001E2ED2" w:rsidRPr="006F5E40" w:rsidRDefault="001E2ED2" w:rsidP="005354C8">
            <w:pPr>
              <w:pStyle w:val="ListParagraph"/>
              <w:numPr>
                <w:ilvl w:val="0"/>
                <w:numId w:val="15"/>
              </w:numPr>
              <w:rPr>
                <w:rFonts w:ascii="Cambria" w:hAnsi="Cambria"/>
                <w:color w:val="000000" w:themeColor="text1"/>
              </w:rPr>
            </w:pPr>
            <w:r w:rsidRPr="006F5E40">
              <w:rPr>
                <w:rFonts w:ascii="Cambria" w:hAnsi="Cambria"/>
                <w:color w:val="000000" w:themeColor="text1"/>
              </w:rPr>
              <w:t xml:space="preserve">Introduction </w:t>
            </w:r>
          </w:p>
          <w:p w:rsidR="001E2ED2" w:rsidRPr="006F5E40" w:rsidRDefault="001E2ED2" w:rsidP="005354C8">
            <w:pPr>
              <w:pStyle w:val="ListParagraph"/>
              <w:numPr>
                <w:ilvl w:val="0"/>
                <w:numId w:val="15"/>
              </w:numPr>
              <w:rPr>
                <w:rFonts w:ascii="Cambria" w:hAnsi="Cambria"/>
                <w:color w:val="000000" w:themeColor="text1"/>
              </w:rPr>
            </w:pPr>
            <w:r w:rsidRPr="006F5E40">
              <w:rPr>
                <w:rFonts w:ascii="Cambria" w:hAnsi="Cambria"/>
                <w:color w:val="000000" w:themeColor="text1"/>
              </w:rPr>
              <w:t xml:space="preserve">Indexes </w:t>
            </w:r>
          </w:p>
          <w:p w:rsidR="001E2ED2" w:rsidRPr="006F5E40" w:rsidRDefault="001E2ED2" w:rsidP="005354C8">
            <w:pPr>
              <w:pStyle w:val="ListParagraph"/>
              <w:numPr>
                <w:ilvl w:val="0"/>
                <w:numId w:val="15"/>
              </w:numPr>
              <w:rPr>
                <w:rFonts w:ascii="Cambria" w:hAnsi="Cambria"/>
                <w:color w:val="000000" w:themeColor="text1"/>
              </w:rPr>
            </w:pPr>
            <w:r w:rsidRPr="006F5E40">
              <w:rPr>
                <w:rFonts w:ascii="Cambria" w:hAnsi="Cambria"/>
                <w:color w:val="000000" w:themeColor="text1"/>
              </w:rPr>
              <w:t xml:space="preserve">Register &amp; Registries </w:t>
            </w:r>
          </w:p>
          <w:p w:rsidR="001E2ED2" w:rsidRPr="006F5E40" w:rsidRDefault="001E2ED2" w:rsidP="005354C8">
            <w:pPr>
              <w:pStyle w:val="ListParagraph"/>
              <w:numPr>
                <w:ilvl w:val="0"/>
                <w:numId w:val="15"/>
              </w:numPr>
              <w:rPr>
                <w:rFonts w:ascii="Cambria" w:hAnsi="Cambria"/>
                <w:color w:val="000000" w:themeColor="text1"/>
              </w:rPr>
            </w:pPr>
            <w:r w:rsidRPr="006F5E40">
              <w:rPr>
                <w:rFonts w:ascii="Cambria" w:hAnsi="Cambria"/>
                <w:color w:val="000000" w:themeColor="text1"/>
              </w:rPr>
              <w:t xml:space="preserve">Case Abstracting </w:t>
            </w:r>
          </w:p>
          <w:p w:rsidR="001E2ED2" w:rsidRPr="006F5E40" w:rsidRDefault="001E2ED2" w:rsidP="005354C8">
            <w:pPr>
              <w:pStyle w:val="ListParagraph"/>
              <w:numPr>
                <w:ilvl w:val="0"/>
                <w:numId w:val="15"/>
              </w:numPr>
              <w:spacing w:after="120"/>
              <w:rPr>
                <w:rFonts w:ascii="Cambria" w:hAnsi="Cambria"/>
                <w:color w:val="000000" w:themeColor="text1"/>
              </w:rPr>
            </w:pPr>
            <w:r w:rsidRPr="006F5E40">
              <w:rPr>
                <w:rFonts w:ascii="Cambria" w:hAnsi="Cambria"/>
                <w:color w:val="000000" w:themeColor="text1"/>
              </w:rPr>
              <w:t xml:space="preserve">Health Data Collection </w:t>
            </w:r>
          </w:p>
        </w:tc>
        <w:tc>
          <w:tcPr>
            <w:tcW w:w="1638" w:type="dxa"/>
          </w:tcPr>
          <w:p w:rsidR="001E2ED2" w:rsidRPr="006F5E40" w:rsidRDefault="001E2ED2" w:rsidP="001E2ED2">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24 hours</w:t>
            </w:r>
          </w:p>
        </w:tc>
      </w:tr>
      <w:tr w:rsidR="001E2ED2" w:rsidRPr="006F5E40" w:rsidTr="001E2ED2">
        <w:trPr>
          <w:trHeight w:val="2150"/>
        </w:trPr>
        <w:tc>
          <w:tcPr>
            <w:tcW w:w="7938" w:type="dxa"/>
            <w:shd w:val="clear" w:color="auto" w:fill="auto"/>
          </w:tcPr>
          <w:p w:rsidR="001E2ED2" w:rsidRPr="006F5E40" w:rsidRDefault="001E2ED2" w:rsidP="001E2ED2">
            <w:pPr>
              <w:spacing w:before="120"/>
              <w:rPr>
                <w:rFonts w:ascii="Cambria" w:hAnsi="Cambria"/>
                <w:b/>
                <w:color w:val="000000" w:themeColor="text1"/>
                <w:sz w:val="22"/>
                <w:szCs w:val="22"/>
              </w:rPr>
            </w:pPr>
            <w:r w:rsidRPr="006F5E40">
              <w:rPr>
                <w:rFonts w:ascii="Cambria" w:hAnsi="Cambria"/>
                <w:b/>
                <w:color w:val="000000" w:themeColor="text1"/>
                <w:sz w:val="22"/>
                <w:szCs w:val="22"/>
              </w:rPr>
              <w:t>CHAPTER 9: LEGAL ASPECTS OF HEALTH INFORMATION MANAGEMENT</w:t>
            </w:r>
          </w:p>
          <w:p w:rsidR="001E2ED2" w:rsidRPr="006F5E40" w:rsidRDefault="001E2ED2" w:rsidP="005354C8">
            <w:pPr>
              <w:pStyle w:val="ListParagraph"/>
              <w:numPr>
                <w:ilvl w:val="0"/>
                <w:numId w:val="16"/>
              </w:numPr>
              <w:rPr>
                <w:rFonts w:ascii="Cambria" w:hAnsi="Cambria"/>
                <w:color w:val="000000" w:themeColor="text1"/>
              </w:rPr>
            </w:pPr>
            <w:r w:rsidRPr="006F5E40">
              <w:rPr>
                <w:rFonts w:ascii="Cambria" w:hAnsi="Cambria"/>
                <w:color w:val="000000" w:themeColor="text1"/>
              </w:rPr>
              <w:t xml:space="preserve">Introduction </w:t>
            </w:r>
          </w:p>
          <w:p w:rsidR="001E2ED2" w:rsidRPr="006F5E40" w:rsidRDefault="001E2ED2" w:rsidP="005354C8">
            <w:pPr>
              <w:pStyle w:val="ListParagraph"/>
              <w:numPr>
                <w:ilvl w:val="0"/>
                <w:numId w:val="16"/>
              </w:numPr>
              <w:rPr>
                <w:rFonts w:ascii="Cambria" w:hAnsi="Cambria"/>
                <w:color w:val="000000" w:themeColor="text1"/>
              </w:rPr>
            </w:pPr>
            <w:r w:rsidRPr="006F5E40">
              <w:rPr>
                <w:rFonts w:ascii="Cambria" w:hAnsi="Cambria"/>
                <w:color w:val="000000" w:themeColor="text1"/>
              </w:rPr>
              <w:t xml:space="preserve">Legal &amp; Regulatory Terminology </w:t>
            </w:r>
          </w:p>
          <w:p w:rsidR="001E2ED2" w:rsidRPr="006F5E40" w:rsidRDefault="001E2ED2" w:rsidP="005354C8">
            <w:pPr>
              <w:pStyle w:val="ListParagraph"/>
              <w:numPr>
                <w:ilvl w:val="0"/>
                <w:numId w:val="16"/>
              </w:numPr>
              <w:rPr>
                <w:rFonts w:ascii="Cambria" w:hAnsi="Cambria"/>
                <w:color w:val="000000" w:themeColor="text1"/>
              </w:rPr>
            </w:pPr>
            <w:r w:rsidRPr="006F5E40">
              <w:rPr>
                <w:rFonts w:ascii="Cambria" w:hAnsi="Cambria"/>
                <w:color w:val="000000" w:themeColor="text1"/>
              </w:rPr>
              <w:t xml:space="preserve">Maintaining the Patient Record in the Normal Course of Business </w:t>
            </w:r>
          </w:p>
          <w:p w:rsidR="001E2ED2" w:rsidRPr="006F5E40" w:rsidRDefault="001E2ED2" w:rsidP="005354C8">
            <w:pPr>
              <w:pStyle w:val="ListParagraph"/>
              <w:numPr>
                <w:ilvl w:val="0"/>
                <w:numId w:val="16"/>
              </w:numPr>
              <w:rPr>
                <w:rFonts w:ascii="Cambria" w:hAnsi="Cambria"/>
                <w:color w:val="000000" w:themeColor="text1"/>
              </w:rPr>
            </w:pPr>
            <w:r w:rsidRPr="006F5E40">
              <w:rPr>
                <w:rFonts w:ascii="Cambria" w:hAnsi="Cambria"/>
                <w:color w:val="000000" w:themeColor="text1"/>
              </w:rPr>
              <w:t xml:space="preserve">Confidentiality of Information &amp; HIPPA Privacy &amp; Security Provisions </w:t>
            </w:r>
          </w:p>
          <w:p w:rsidR="001E2ED2" w:rsidRPr="006F5E40" w:rsidRDefault="001E2ED2" w:rsidP="005354C8">
            <w:pPr>
              <w:pStyle w:val="ListParagraph"/>
              <w:numPr>
                <w:ilvl w:val="0"/>
                <w:numId w:val="16"/>
              </w:numPr>
              <w:rPr>
                <w:rFonts w:ascii="Cambria" w:hAnsi="Cambria"/>
                <w:color w:val="000000" w:themeColor="text1"/>
              </w:rPr>
            </w:pPr>
            <w:r w:rsidRPr="006F5E40">
              <w:rPr>
                <w:rFonts w:ascii="Cambria" w:hAnsi="Cambria"/>
                <w:color w:val="000000" w:themeColor="text1"/>
              </w:rPr>
              <w:t>Legislation that Impacts Health Information Management</w:t>
            </w:r>
          </w:p>
          <w:p w:rsidR="001E2ED2" w:rsidRPr="006F5E40" w:rsidRDefault="001E2ED2" w:rsidP="005354C8">
            <w:pPr>
              <w:pStyle w:val="ListParagraph"/>
              <w:numPr>
                <w:ilvl w:val="0"/>
                <w:numId w:val="16"/>
              </w:numPr>
              <w:spacing w:after="120"/>
              <w:rPr>
                <w:rFonts w:ascii="Cambria" w:hAnsi="Cambria"/>
                <w:color w:val="000000" w:themeColor="text1"/>
              </w:rPr>
            </w:pPr>
            <w:r w:rsidRPr="006F5E40">
              <w:rPr>
                <w:rFonts w:ascii="Cambria" w:hAnsi="Cambria"/>
                <w:color w:val="000000" w:themeColor="text1"/>
              </w:rPr>
              <w:t>Release of Protected Health Information</w:t>
            </w:r>
          </w:p>
        </w:tc>
        <w:tc>
          <w:tcPr>
            <w:tcW w:w="1638" w:type="dxa"/>
          </w:tcPr>
          <w:p w:rsidR="001E2ED2" w:rsidRPr="006F5E40" w:rsidRDefault="001E2ED2" w:rsidP="001E2ED2">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15 hours</w:t>
            </w:r>
          </w:p>
        </w:tc>
      </w:tr>
      <w:tr w:rsidR="001E2ED2" w:rsidRPr="006F5E40" w:rsidTr="001E2ED2">
        <w:trPr>
          <w:trHeight w:val="1610"/>
        </w:trPr>
        <w:tc>
          <w:tcPr>
            <w:tcW w:w="7938" w:type="dxa"/>
            <w:shd w:val="clear" w:color="auto" w:fill="auto"/>
          </w:tcPr>
          <w:p w:rsidR="001E2ED2" w:rsidRPr="006F5E40" w:rsidRDefault="001E2ED2" w:rsidP="001E2ED2">
            <w:pPr>
              <w:spacing w:before="120"/>
              <w:rPr>
                <w:rFonts w:ascii="Cambria" w:hAnsi="Cambria"/>
                <w:b/>
                <w:color w:val="000000" w:themeColor="text1"/>
                <w:sz w:val="22"/>
                <w:szCs w:val="22"/>
              </w:rPr>
            </w:pPr>
            <w:r w:rsidRPr="006F5E40">
              <w:rPr>
                <w:rFonts w:ascii="Cambria" w:hAnsi="Cambria"/>
                <w:b/>
                <w:color w:val="000000" w:themeColor="text1"/>
                <w:sz w:val="22"/>
                <w:szCs w:val="22"/>
              </w:rPr>
              <w:t>CHAPTER 10: INTRODUCATION TO CODING AND REIMBURSEMENT</w:t>
            </w:r>
          </w:p>
          <w:p w:rsidR="001E2ED2" w:rsidRPr="006F5E40" w:rsidRDefault="001E2ED2" w:rsidP="005354C8">
            <w:pPr>
              <w:pStyle w:val="ListParagraph"/>
              <w:numPr>
                <w:ilvl w:val="0"/>
                <w:numId w:val="17"/>
              </w:numPr>
              <w:rPr>
                <w:rFonts w:ascii="Cambria" w:hAnsi="Cambria"/>
                <w:color w:val="000000" w:themeColor="text1"/>
              </w:rPr>
            </w:pPr>
            <w:r w:rsidRPr="006F5E40">
              <w:rPr>
                <w:rFonts w:ascii="Cambria" w:hAnsi="Cambria"/>
                <w:color w:val="000000" w:themeColor="text1"/>
              </w:rPr>
              <w:t xml:space="preserve">Introduction </w:t>
            </w:r>
          </w:p>
          <w:p w:rsidR="001E2ED2" w:rsidRPr="006F5E40" w:rsidRDefault="001E2ED2" w:rsidP="005354C8">
            <w:pPr>
              <w:pStyle w:val="ListParagraph"/>
              <w:numPr>
                <w:ilvl w:val="0"/>
                <w:numId w:val="17"/>
              </w:numPr>
              <w:rPr>
                <w:rFonts w:ascii="Cambria" w:hAnsi="Cambria"/>
                <w:color w:val="000000" w:themeColor="text1"/>
              </w:rPr>
            </w:pPr>
            <w:r w:rsidRPr="006F5E40">
              <w:rPr>
                <w:rFonts w:ascii="Cambria" w:hAnsi="Cambria"/>
                <w:color w:val="000000" w:themeColor="text1"/>
              </w:rPr>
              <w:t>Clinical Classification Systems</w:t>
            </w:r>
          </w:p>
          <w:p w:rsidR="001E2ED2" w:rsidRPr="006F5E40" w:rsidRDefault="001E2ED2" w:rsidP="005354C8">
            <w:pPr>
              <w:pStyle w:val="ListParagraph"/>
              <w:numPr>
                <w:ilvl w:val="0"/>
                <w:numId w:val="17"/>
              </w:numPr>
              <w:rPr>
                <w:rFonts w:ascii="Cambria" w:hAnsi="Cambria"/>
                <w:color w:val="000000" w:themeColor="text1"/>
              </w:rPr>
            </w:pPr>
            <w:r w:rsidRPr="006F5E40">
              <w:rPr>
                <w:rFonts w:ascii="Cambria" w:hAnsi="Cambria"/>
                <w:color w:val="000000" w:themeColor="text1"/>
              </w:rPr>
              <w:t>Third-Party Payers</w:t>
            </w:r>
          </w:p>
          <w:p w:rsidR="001E2ED2" w:rsidRPr="006F5E40" w:rsidRDefault="001E2ED2" w:rsidP="005354C8">
            <w:pPr>
              <w:pStyle w:val="ListParagraph"/>
              <w:numPr>
                <w:ilvl w:val="0"/>
                <w:numId w:val="17"/>
              </w:numPr>
              <w:rPr>
                <w:rFonts w:ascii="Cambria" w:hAnsi="Cambria"/>
                <w:color w:val="000000" w:themeColor="text1"/>
              </w:rPr>
            </w:pPr>
            <w:r w:rsidRPr="006F5E40">
              <w:rPr>
                <w:rFonts w:ascii="Cambria" w:hAnsi="Cambria"/>
                <w:color w:val="000000" w:themeColor="text1"/>
              </w:rPr>
              <w:t>Reimbursement Methodologies</w:t>
            </w:r>
          </w:p>
          <w:p w:rsidR="001E2ED2" w:rsidRPr="006F5E40" w:rsidRDefault="001E2ED2" w:rsidP="005354C8">
            <w:pPr>
              <w:pStyle w:val="ListParagraph"/>
              <w:numPr>
                <w:ilvl w:val="0"/>
                <w:numId w:val="17"/>
              </w:numPr>
              <w:spacing w:after="120"/>
              <w:rPr>
                <w:rFonts w:ascii="Cambria" w:hAnsi="Cambria"/>
                <w:color w:val="000000" w:themeColor="text1"/>
              </w:rPr>
            </w:pPr>
            <w:r w:rsidRPr="006F5E40">
              <w:rPr>
                <w:rFonts w:ascii="Cambria" w:hAnsi="Cambria"/>
                <w:color w:val="000000" w:themeColor="text1"/>
              </w:rPr>
              <w:t>Processing Insurance Claims</w:t>
            </w:r>
          </w:p>
        </w:tc>
        <w:tc>
          <w:tcPr>
            <w:tcW w:w="1638" w:type="dxa"/>
          </w:tcPr>
          <w:p w:rsidR="001E2ED2" w:rsidRPr="006F5E40" w:rsidRDefault="001E2ED2" w:rsidP="001E2ED2">
            <w:pPr>
              <w:spacing w:before="120"/>
              <w:jc w:val="center"/>
              <w:rPr>
                <w:rFonts w:ascii="Cambria" w:hAnsi="Cambria"/>
                <w:b/>
                <w:color w:val="000000" w:themeColor="text1"/>
                <w:sz w:val="22"/>
                <w:szCs w:val="22"/>
              </w:rPr>
            </w:pPr>
            <w:r w:rsidRPr="006F5E40">
              <w:rPr>
                <w:rFonts w:ascii="Cambria" w:hAnsi="Cambria"/>
                <w:b/>
                <w:color w:val="000000" w:themeColor="text1"/>
                <w:sz w:val="22"/>
                <w:szCs w:val="22"/>
              </w:rPr>
              <w:t>15 hours</w:t>
            </w:r>
          </w:p>
        </w:tc>
      </w:tr>
      <w:tr w:rsidR="001E2ED2" w:rsidRPr="006F5E40" w:rsidTr="001E2ED2">
        <w:tc>
          <w:tcPr>
            <w:tcW w:w="7938" w:type="dxa"/>
            <w:shd w:val="clear" w:color="auto" w:fill="D9E2F3" w:themeFill="accent1" w:themeFillTint="33"/>
          </w:tcPr>
          <w:p w:rsidR="001E2ED2" w:rsidRPr="006F5E40" w:rsidRDefault="001E2ED2" w:rsidP="001E2ED2">
            <w:pPr>
              <w:spacing w:before="120" w:after="120"/>
              <w:jc w:val="right"/>
              <w:rPr>
                <w:rFonts w:ascii="Cambria" w:hAnsi="Cambria"/>
                <w:b/>
                <w:color w:val="000000" w:themeColor="text1"/>
                <w:sz w:val="22"/>
                <w:szCs w:val="22"/>
              </w:rPr>
            </w:pPr>
            <w:r w:rsidRPr="006F5E40">
              <w:rPr>
                <w:rFonts w:ascii="Cambria" w:hAnsi="Cambria"/>
                <w:b/>
                <w:color w:val="000000" w:themeColor="text1"/>
                <w:sz w:val="22"/>
                <w:szCs w:val="22"/>
              </w:rPr>
              <w:t>Total Hours</w:t>
            </w:r>
          </w:p>
        </w:tc>
        <w:tc>
          <w:tcPr>
            <w:tcW w:w="1638" w:type="dxa"/>
            <w:shd w:val="clear" w:color="auto" w:fill="D9E2F3" w:themeFill="accent1" w:themeFillTint="33"/>
          </w:tcPr>
          <w:p w:rsidR="001E2ED2" w:rsidRPr="006F5E40" w:rsidRDefault="001E2ED2" w:rsidP="001E2ED2">
            <w:pPr>
              <w:spacing w:before="120" w:after="120"/>
              <w:jc w:val="center"/>
              <w:rPr>
                <w:rFonts w:ascii="Cambria" w:hAnsi="Cambria"/>
                <w:b/>
                <w:color w:val="000000" w:themeColor="text1"/>
                <w:sz w:val="22"/>
                <w:szCs w:val="22"/>
              </w:rPr>
            </w:pPr>
            <w:r w:rsidRPr="006F5E40">
              <w:rPr>
                <w:rFonts w:ascii="Cambria" w:hAnsi="Cambria"/>
                <w:b/>
                <w:color w:val="000000" w:themeColor="text1"/>
                <w:sz w:val="22"/>
                <w:szCs w:val="22"/>
              </w:rPr>
              <w:t>144</w:t>
            </w:r>
          </w:p>
        </w:tc>
      </w:tr>
    </w:tbl>
    <w:p w:rsidR="001E2ED2" w:rsidRPr="006F5E40" w:rsidRDefault="001E2ED2" w:rsidP="00421F7C">
      <w:pPr>
        <w:jc w:val="both"/>
        <w:rPr>
          <w:rFonts w:ascii="Cambria" w:hAnsi="Cambria" w:cs="Arial"/>
          <w:color w:val="000000" w:themeColor="text1"/>
          <w:sz w:val="22"/>
          <w:szCs w:val="22"/>
        </w:rPr>
      </w:pPr>
    </w:p>
    <w:p w:rsidR="001E2ED2" w:rsidRDefault="001E2ED2" w:rsidP="00421F7C">
      <w:pPr>
        <w:jc w:val="both"/>
        <w:rPr>
          <w:rFonts w:ascii="Cambria" w:hAnsi="Cambria" w:cs="Arial"/>
          <w:color w:val="000000" w:themeColor="text1"/>
          <w:sz w:val="22"/>
          <w:szCs w:val="22"/>
        </w:rPr>
      </w:pPr>
    </w:p>
    <w:sectPr w:rsidR="001E2ED2" w:rsidSect="00CF2FB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BA" w:rsidRDefault="002B4FBA">
      <w:r>
        <w:separator/>
      </w:r>
    </w:p>
  </w:endnote>
  <w:endnote w:type="continuationSeparator" w:id="0">
    <w:p w:rsidR="002B4FBA" w:rsidRDefault="002B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D2" w:rsidRDefault="001E2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066905"/>
      <w:docPartObj>
        <w:docPartGallery w:val="Page Numbers (Bottom of Page)"/>
        <w:docPartUnique/>
      </w:docPartObj>
    </w:sdtPr>
    <w:sdtEndPr>
      <w:rPr>
        <w:rFonts w:ascii="Cambria" w:hAnsi="Cambria"/>
        <w:noProof/>
        <w:sz w:val="22"/>
        <w:szCs w:val="22"/>
      </w:rPr>
    </w:sdtEndPr>
    <w:sdtContent>
      <w:p w:rsidR="001E2ED2" w:rsidRPr="00CF2FBD" w:rsidRDefault="001E2ED2">
        <w:pPr>
          <w:pStyle w:val="Footer"/>
          <w:jc w:val="center"/>
          <w:rPr>
            <w:rFonts w:ascii="Cambria" w:hAnsi="Cambria"/>
            <w:sz w:val="22"/>
            <w:szCs w:val="22"/>
          </w:rPr>
        </w:pPr>
        <w:r w:rsidRPr="00CF2FBD">
          <w:rPr>
            <w:rFonts w:ascii="Cambria" w:hAnsi="Cambria"/>
            <w:sz w:val="22"/>
            <w:szCs w:val="22"/>
          </w:rPr>
          <w:fldChar w:fldCharType="begin"/>
        </w:r>
        <w:r w:rsidRPr="00CF2FBD">
          <w:rPr>
            <w:rFonts w:ascii="Cambria" w:hAnsi="Cambria"/>
            <w:sz w:val="22"/>
            <w:szCs w:val="22"/>
          </w:rPr>
          <w:instrText xml:space="preserve"> PAGE   \* MERGEFORMAT </w:instrText>
        </w:r>
        <w:r w:rsidRPr="00CF2FBD">
          <w:rPr>
            <w:rFonts w:ascii="Cambria" w:hAnsi="Cambria"/>
            <w:sz w:val="22"/>
            <w:szCs w:val="22"/>
          </w:rPr>
          <w:fldChar w:fldCharType="separate"/>
        </w:r>
        <w:r w:rsidR="00CB3556">
          <w:rPr>
            <w:rFonts w:ascii="Cambria" w:hAnsi="Cambria"/>
            <w:noProof/>
            <w:sz w:val="22"/>
            <w:szCs w:val="22"/>
          </w:rPr>
          <w:t>7</w:t>
        </w:r>
        <w:r w:rsidRPr="00CF2FBD">
          <w:rPr>
            <w:rFonts w:ascii="Cambria" w:hAnsi="Cambria"/>
            <w:noProof/>
            <w:sz w:val="22"/>
            <w:szCs w:val="22"/>
          </w:rPr>
          <w:fldChar w:fldCharType="end"/>
        </w:r>
      </w:p>
    </w:sdtContent>
  </w:sdt>
  <w:p w:rsidR="001E2ED2" w:rsidRDefault="001E2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D2" w:rsidRDefault="001E2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BA" w:rsidRDefault="002B4FBA">
      <w:r>
        <w:separator/>
      </w:r>
    </w:p>
  </w:footnote>
  <w:footnote w:type="continuationSeparator" w:id="0">
    <w:p w:rsidR="002B4FBA" w:rsidRDefault="002B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D2" w:rsidRDefault="001E2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D2" w:rsidRDefault="001E2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D2" w:rsidRDefault="001E2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D9A"/>
    <w:multiLevelType w:val="hybridMultilevel"/>
    <w:tmpl w:val="E07C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679F"/>
    <w:multiLevelType w:val="hybridMultilevel"/>
    <w:tmpl w:val="0778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C2BCD"/>
    <w:multiLevelType w:val="hybridMultilevel"/>
    <w:tmpl w:val="01CA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B03"/>
    <w:multiLevelType w:val="hybridMultilevel"/>
    <w:tmpl w:val="44363674"/>
    <w:lvl w:ilvl="0" w:tplc="5900AF34">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42151DF"/>
    <w:multiLevelType w:val="hybridMultilevel"/>
    <w:tmpl w:val="534C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B4E33"/>
    <w:multiLevelType w:val="hybridMultilevel"/>
    <w:tmpl w:val="6D36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B4CBF"/>
    <w:multiLevelType w:val="hybridMultilevel"/>
    <w:tmpl w:val="9C8E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84144"/>
    <w:multiLevelType w:val="hybridMultilevel"/>
    <w:tmpl w:val="2E8A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91E6C"/>
    <w:multiLevelType w:val="hybridMultilevel"/>
    <w:tmpl w:val="7C9E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F6AD2"/>
    <w:multiLevelType w:val="hybridMultilevel"/>
    <w:tmpl w:val="8ADC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928D9"/>
    <w:multiLevelType w:val="hybridMultilevel"/>
    <w:tmpl w:val="8CE4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84897"/>
    <w:multiLevelType w:val="hybridMultilevel"/>
    <w:tmpl w:val="11E2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E04D7"/>
    <w:multiLevelType w:val="hybridMultilevel"/>
    <w:tmpl w:val="A45C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249D0"/>
    <w:multiLevelType w:val="hybridMultilevel"/>
    <w:tmpl w:val="C4CA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A78DE"/>
    <w:multiLevelType w:val="hybridMultilevel"/>
    <w:tmpl w:val="67BC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30B77"/>
    <w:multiLevelType w:val="hybridMultilevel"/>
    <w:tmpl w:val="FF22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3210E"/>
    <w:multiLevelType w:val="hybridMultilevel"/>
    <w:tmpl w:val="8C16B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8"/>
  </w:num>
  <w:num w:numId="6">
    <w:abstractNumId w:val="1"/>
  </w:num>
  <w:num w:numId="7">
    <w:abstractNumId w:val="2"/>
  </w:num>
  <w:num w:numId="8">
    <w:abstractNumId w:val="6"/>
  </w:num>
  <w:num w:numId="9">
    <w:abstractNumId w:val="15"/>
  </w:num>
  <w:num w:numId="10">
    <w:abstractNumId w:val="9"/>
  </w:num>
  <w:num w:numId="11">
    <w:abstractNumId w:val="16"/>
  </w:num>
  <w:num w:numId="12">
    <w:abstractNumId w:val="14"/>
  </w:num>
  <w:num w:numId="13">
    <w:abstractNumId w:val="11"/>
  </w:num>
  <w:num w:numId="14">
    <w:abstractNumId w:val="10"/>
  </w:num>
  <w:num w:numId="15">
    <w:abstractNumId w:val="13"/>
  </w:num>
  <w:num w:numId="16">
    <w:abstractNumId w:val="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18"/>
    <w:rsid w:val="00000C3A"/>
    <w:rsid w:val="00003BA2"/>
    <w:rsid w:val="000057F9"/>
    <w:rsid w:val="00010523"/>
    <w:rsid w:val="0001293B"/>
    <w:rsid w:val="00020C97"/>
    <w:rsid w:val="00021CC3"/>
    <w:rsid w:val="00026079"/>
    <w:rsid w:val="00043BB4"/>
    <w:rsid w:val="00053E33"/>
    <w:rsid w:val="00064DDE"/>
    <w:rsid w:val="00072609"/>
    <w:rsid w:val="00074A73"/>
    <w:rsid w:val="000813C8"/>
    <w:rsid w:val="000B53F3"/>
    <w:rsid w:val="000C1DDA"/>
    <w:rsid w:val="000E6EF9"/>
    <w:rsid w:val="0010298A"/>
    <w:rsid w:val="001062B5"/>
    <w:rsid w:val="00137542"/>
    <w:rsid w:val="00142D60"/>
    <w:rsid w:val="00144AD2"/>
    <w:rsid w:val="00145BA2"/>
    <w:rsid w:val="0015170B"/>
    <w:rsid w:val="0015530A"/>
    <w:rsid w:val="001723F9"/>
    <w:rsid w:val="00181A41"/>
    <w:rsid w:val="001901F1"/>
    <w:rsid w:val="001B2638"/>
    <w:rsid w:val="001B50A8"/>
    <w:rsid w:val="001B6F35"/>
    <w:rsid w:val="001C7EC1"/>
    <w:rsid w:val="001D4C15"/>
    <w:rsid w:val="001D5C42"/>
    <w:rsid w:val="001D7925"/>
    <w:rsid w:val="001E2ED2"/>
    <w:rsid w:val="001E3344"/>
    <w:rsid w:val="001E3C12"/>
    <w:rsid w:val="00205D5F"/>
    <w:rsid w:val="00213E08"/>
    <w:rsid w:val="00214B83"/>
    <w:rsid w:val="00231741"/>
    <w:rsid w:val="002357BA"/>
    <w:rsid w:val="0024510F"/>
    <w:rsid w:val="00250AF6"/>
    <w:rsid w:val="0026396A"/>
    <w:rsid w:val="00265427"/>
    <w:rsid w:val="00265727"/>
    <w:rsid w:val="00272110"/>
    <w:rsid w:val="00272ED3"/>
    <w:rsid w:val="002870AA"/>
    <w:rsid w:val="00287D09"/>
    <w:rsid w:val="00290DF8"/>
    <w:rsid w:val="002B1BDF"/>
    <w:rsid w:val="002B4FBA"/>
    <w:rsid w:val="002C11BA"/>
    <w:rsid w:val="002D1054"/>
    <w:rsid w:val="002F3E1A"/>
    <w:rsid w:val="002F70FD"/>
    <w:rsid w:val="003003E0"/>
    <w:rsid w:val="00331DA8"/>
    <w:rsid w:val="00332037"/>
    <w:rsid w:val="003354E3"/>
    <w:rsid w:val="003440F2"/>
    <w:rsid w:val="00363D8B"/>
    <w:rsid w:val="00371026"/>
    <w:rsid w:val="00381DF2"/>
    <w:rsid w:val="00390352"/>
    <w:rsid w:val="003943BC"/>
    <w:rsid w:val="00395D53"/>
    <w:rsid w:val="003A3918"/>
    <w:rsid w:val="003A7344"/>
    <w:rsid w:val="003B5387"/>
    <w:rsid w:val="003C11DA"/>
    <w:rsid w:val="003C157F"/>
    <w:rsid w:val="003C1D36"/>
    <w:rsid w:val="003C646D"/>
    <w:rsid w:val="003D7ADF"/>
    <w:rsid w:val="003E5996"/>
    <w:rsid w:val="003F1399"/>
    <w:rsid w:val="003F3A1D"/>
    <w:rsid w:val="003F4116"/>
    <w:rsid w:val="00400411"/>
    <w:rsid w:val="004126CF"/>
    <w:rsid w:val="00421F7C"/>
    <w:rsid w:val="00427AD2"/>
    <w:rsid w:val="004318BB"/>
    <w:rsid w:val="004323C4"/>
    <w:rsid w:val="00434B0B"/>
    <w:rsid w:val="00434C94"/>
    <w:rsid w:val="0044593E"/>
    <w:rsid w:val="0045361F"/>
    <w:rsid w:val="004544A6"/>
    <w:rsid w:val="004615AC"/>
    <w:rsid w:val="00464B56"/>
    <w:rsid w:val="004803C4"/>
    <w:rsid w:val="00491AEA"/>
    <w:rsid w:val="004A0021"/>
    <w:rsid w:val="004A1969"/>
    <w:rsid w:val="004A5A20"/>
    <w:rsid w:val="004B11C9"/>
    <w:rsid w:val="004C3420"/>
    <w:rsid w:val="004C476E"/>
    <w:rsid w:val="004D569C"/>
    <w:rsid w:val="004E133C"/>
    <w:rsid w:val="004F604D"/>
    <w:rsid w:val="004F7A98"/>
    <w:rsid w:val="005034EF"/>
    <w:rsid w:val="00507F5F"/>
    <w:rsid w:val="00521E2A"/>
    <w:rsid w:val="00522897"/>
    <w:rsid w:val="005258FC"/>
    <w:rsid w:val="005274EF"/>
    <w:rsid w:val="00530628"/>
    <w:rsid w:val="00531A57"/>
    <w:rsid w:val="005354C8"/>
    <w:rsid w:val="00547CA1"/>
    <w:rsid w:val="00552226"/>
    <w:rsid w:val="00552C33"/>
    <w:rsid w:val="00565F66"/>
    <w:rsid w:val="005707B4"/>
    <w:rsid w:val="00586100"/>
    <w:rsid w:val="00593732"/>
    <w:rsid w:val="00594695"/>
    <w:rsid w:val="005A6F39"/>
    <w:rsid w:val="005B05C0"/>
    <w:rsid w:val="005D61C2"/>
    <w:rsid w:val="005E4F2F"/>
    <w:rsid w:val="005F40FF"/>
    <w:rsid w:val="005F62FE"/>
    <w:rsid w:val="00604A28"/>
    <w:rsid w:val="00620775"/>
    <w:rsid w:val="00631167"/>
    <w:rsid w:val="00642559"/>
    <w:rsid w:val="00646601"/>
    <w:rsid w:val="00654CD9"/>
    <w:rsid w:val="00662512"/>
    <w:rsid w:val="006658E6"/>
    <w:rsid w:val="00682A49"/>
    <w:rsid w:val="00692803"/>
    <w:rsid w:val="00694D88"/>
    <w:rsid w:val="006A3B40"/>
    <w:rsid w:val="006B5F55"/>
    <w:rsid w:val="006C165F"/>
    <w:rsid w:val="006C644D"/>
    <w:rsid w:val="006D6BA7"/>
    <w:rsid w:val="006F11B8"/>
    <w:rsid w:val="006F5E40"/>
    <w:rsid w:val="00714823"/>
    <w:rsid w:val="00717AE9"/>
    <w:rsid w:val="00721788"/>
    <w:rsid w:val="007475D7"/>
    <w:rsid w:val="007723D2"/>
    <w:rsid w:val="00772928"/>
    <w:rsid w:val="00790230"/>
    <w:rsid w:val="00791849"/>
    <w:rsid w:val="007953F8"/>
    <w:rsid w:val="00797628"/>
    <w:rsid w:val="007A0A40"/>
    <w:rsid w:val="007A7DC2"/>
    <w:rsid w:val="007A7EC0"/>
    <w:rsid w:val="007B4F30"/>
    <w:rsid w:val="007C6C2F"/>
    <w:rsid w:val="007D0E62"/>
    <w:rsid w:val="007D1112"/>
    <w:rsid w:val="007E4F6E"/>
    <w:rsid w:val="007F7BFA"/>
    <w:rsid w:val="00807491"/>
    <w:rsid w:val="008139D3"/>
    <w:rsid w:val="00814C92"/>
    <w:rsid w:val="00814FC4"/>
    <w:rsid w:val="0083596F"/>
    <w:rsid w:val="0083683C"/>
    <w:rsid w:val="00843F5E"/>
    <w:rsid w:val="00850471"/>
    <w:rsid w:val="00862B15"/>
    <w:rsid w:val="00863CB1"/>
    <w:rsid w:val="008758A8"/>
    <w:rsid w:val="008840D5"/>
    <w:rsid w:val="00896585"/>
    <w:rsid w:val="008A03E7"/>
    <w:rsid w:val="008A64BF"/>
    <w:rsid w:val="008B00BF"/>
    <w:rsid w:val="008B2316"/>
    <w:rsid w:val="008B6A6E"/>
    <w:rsid w:val="008C2C7E"/>
    <w:rsid w:val="008D3B29"/>
    <w:rsid w:val="008E7B8A"/>
    <w:rsid w:val="008F3BC6"/>
    <w:rsid w:val="00900E7C"/>
    <w:rsid w:val="0090256C"/>
    <w:rsid w:val="0091417B"/>
    <w:rsid w:val="009237C2"/>
    <w:rsid w:val="00923F10"/>
    <w:rsid w:val="009244BB"/>
    <w:rsid w:val="009260F4"/>
    <w:rsid w:val="0094339A"/>
    <w:rsid w:val="00943586"/>
    <w:rsid w:val="0094723D"/>
    <w:rsid w:val="00956CC7"/>
    <w:rsid w:val="00970F4E"/>
    <w:rsid w:val="00971F18"/>
    <w:rsid w:val="009759F2"/>
    <w:rsid w:val="00987763"/>
    <w:rsid w:val="009904D2"/>
    <w:rsid w:val="0099280E"/>
    <w:rsid w:val="009D270D"/>
    <w:rsid w:val="009E153E"/>
    <w:rsid w:val="009E1EFC"/>
    <w:rsid w:val="009E520E"/>
    <w:rsid w:val="009F0778"/>
    <w:rsid w:val="009F4DA1"/>
    <w:rsid w:val="00A042F0"/>
    <w:rsid w:val="00A04D76"/>
    <w:rsid w:val="00A111A9"/>
    <w:rsid w:val="00A211ED"/>
    <w:rsid w:val="00A304C6"/>
    <w:rsid w:val="00A45E7D"/>
    <w:rsid w:val="00A711B9"/>
    <w:rsid w:val="00A83C7A"/>
    <w:rsid w:val="00A846D1"/>
    <w:rsid w:val="00A84F9C"/>
    <w:rsid w:val="00A876CC"/>
    <w:rsid w:val="00A90FA7"/>
    <w:rsid w:val="00A9219D"/>
    <w:rsid w:val="00AA5285"/>
    <w:rsid w:val="00AA5F21"/>
    <w:rsid w:val="00AA7506"/>
    <w:rsid w:val="00AB42C3"/>
    <w:rsid w:val="00AB44F9"/>
    <w:rsid w:val="00AC61A8"/>
    <w:rsid w:val="00AC662C"/>
    <w:rsid w:val="00AE1DAA"/>
    <w:rsid w:val="00AE5E0C"/>
    <w:rsid w:val="00B1045B"/>
    <w:rsid w:val="00B1267C"/>
    <w:rsid w:val="00B15F5C"/>
    <w:rsid w:val="00B21BBB"/>
    <w:rsid w:val="00B37164"/>
    <w:rsid w:val="00B37395"/>
    <w:rsid w:val="00B437FF"/>
    <w:rsid w:val="00B50717"/>
    <w:rsid w:val="00B5663E"/>
    <w:rsid w:val="00B6358D"/>
    <w:rsid w:val="00B659D9"/>
    <w:rsid w:val="00B73237"/>
    <w:rsid w:val="00B81580"/>
    <w:rsid w:val="00B84584"/>
    <w:rsid w:val="00B90E5F"/>
    <w:rsid w:val="00B910E6"/>
    <w:rsid w:val="00B9733E"/>
    <w:rsid w:val="00BA4D12"/>
    <w:rsid w:val="00BB36FE"/>
    <w:rsid w:val="00BB4F02"/>
    <w:rsid w:val="00BB535C"/>
    <w:rsid w:val="00BB70DB"/>
    <w:rsid w:val="00BC0D98"/>
    <w:rsid w:val="00BC3CC6"/>
    <w:rsid w:val="00BC6073"/>
    <w:rsid w:val="00BE0AE8"/>
    <w:rsid w:val="00BE68E0"/>
    <w:rsid w:val="00BF24DB"/>
    <w:rsid w:val="00BF7BFB"/>
    <w:rsid w:val="00C0119F"/>
    <w:rsid w:val="00C0726E"/>
    <w:rsid w:val="00C11D0C"/>
    <w:rsid w:val="00C206BB"/>
    <w:rsid w:val="00C36464"/>
    <w:rsid w:val="00C36E9A"/>
    <w:rsid w:val="00C40ABE"/>
    <w:rsid w:val="00C4356C"/>
    <w:rsid w:val="00C57754"/>
    <w:rsid w:val="00C6197C"/>
    <w:rsid w:val="00C81DBF"/>
    <w:rsid w:val="00C904EA"/>
    <w:rsid w:val="00CA5506"/>
    <w:rsid w:val="00CA6515"/>
    <w:rsid w:val="00CB3556"/>
    <w:rsid w:val="00CB4DA8"/>
    <w:rsid w:val="00CB70B8"/>
    <w:rsid w:val="00CC1AFB"/>
    <w:rsid w:val="00CC4AD1"/>
    <w:rsid w:val="00CC67D2"/>
    <w:rsid w:val="00CD594D"/>
    <w:rsid w:val="00CD6702"/>
    <w:rsid w:val="00CE3752"/>
    <w:rsid w:val="00CF2FBD"/>
    <w:rsid w:val="00D042BF"/>
    <w:rsid w:val="00D1301F"/>
    <w:rsid w:val="00D22BEE"/>
    <w:rsid w:val="00D23F6F"/>
    <w:rsid w:val="00D33538"/>
    <w:rsid w:val="00D47B0B"/>
    <w:rsid w:val="00D73D27"/>
    <w:rsid w:val="00DB3FCE"/>
    <w:rsid w:val="00DC4A42"/>
    <w:rsid w:val="00DD18B8"/>
    <w:rsid w:val="00DE3E6B"/>
    <w:rsid w:val="00DE528F"/>
    <w:rsid w:val="00DF41B7"/>
    <w:rsid w:val="00DF66D5"/>
    <w:rsid w:val="00E07862"/>
    <w:rsid w:val="00E2215B"/>
    <w:rsid w:val="00E54445"/>
    <w:rsid w:val="00E71713"/>
    <w:rsid w:val="00E850FD"/>
    <w:rsid w:val="00E91C6C"/>
    <w:rsid w:val="00E91CE9"/>
    <w:rsid w:val="00E97C71"/>
    <w:rsid w:val="00EA096A"/>
    <w:rsid w:val="00ED1517"/>
    <w:rsid w:val="00ED5B9A"/>
    <w:rsid w:val="00EE77EC"/>
    <w:rsid w:val="00EF02ED"/>
    <w:rsid w:val="00EF34D6"/>
    <w:rsid w:val="00EF6D65"/>
    <w:rsid w:val="00F15920"/>
    <w:rsid w:val="00F342AF"/>
    <w:rsid w:val="00F421BC"/>
    <w:rsid w:val="00F50571"/>
    <w:rsid w:val="00F55C33"/>
    <w:rsid w:val="00F568C9"/>
    <w:rsid w:val="00F72214"/>
    <w:rsid w:val="00F73018"/>
    <w:rsid w:val="00F840E7"/>
    <w:rsid w:val="00F84EEB"/>
    <w:rsid w:val="00FA7A1E"/>
    <w:rsid w:val="00FC6496"/>
    <w:rsid w:val="00FE24BD"/>
    <w:rsid w:val="00FF46E6"/>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8C23A6-1277-420A-88F6-E4EE9FDA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E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uiPriority w:val="59"/>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Hyperlink">
    <w:name w:val="Hyperlink"/>
    <w:uiPriority w:val="99"/>
    <w:rsid w:val="00EE77EC"/>
    <w:rPr>
      <w:color w:val="0000FF"/>
      <w:u w:val="single"/>
    </w:rPr>
  </w:style>
  <w:style w:type="character" w:styleId="CommentReference">
    <w:name w:val="annotation reference"/>
    <w:basedOn w:val="DefaultParagraphFont"/>
    <w:rsid w:val="00213E08"/>
    <w:rPr>
      <w:sz w:val="16"/>
      <w:szCs w:val="16"/>
    </w:rPr>
  </w:style>
  <w:style w:type="paragraph" w:styleId="CommentText">
    <w:name w:val="annotation text"/>
    <w:basedOn w:val="Normal"/>
    <w:link w:val="CommentTextChar"/>
    <w:rsid w:val="00213E08"/>
    <w:rPr>
      <w:sz w:val="20"/>
      <w:szCs w:val="20"/>
    </w:rPr>
  </w:style>
  <w:style w:type="character" w:customStyle="1" w:styleId="CommentTextChar">
    <w:name w:val="Comment Text Char"/>
    <w:basedOn w:val="DefaultParagraphFont"/>
    <w:link w:val="CommentText"/>
    <w:rsid w:val="00213E08"/>
  </w:style>
  <w:style w:type="paragraph" w:styleId="CommentSubject">
    <w:name w:val="annotation subject"/>
    <w:basedOn w:val="CommentText"/>
    <w:next w:val="CommentText"/>
    <w:link w:val="CommentSubjectChar"/>
    <w:rsid w:val="00213E08"/>
    <w:rPr>
      <w:b/>
      <w:bCs/>
    </w:rPr>
  </w:style>
  <w:style w:type="character" w:customStyle="1" w:styleId="CommentSubjectChar">
    <w:name w:val="Comment Subject Char"/>
    <w:basedOn w:val="CommentTextChar"/>
    <w:link w:val="CommentSubject"/>
    <w:rsid w:val="00213E08"/>
    <w:rPr>
      <w:b/>
      <w:bCs/>
    </w:rPr>
  </w:style>
  <w:style w:type="paragraph" w:styleId="Revision">
    <w:name w:val="Revision"/>
    <w:hidden/>
    <w:uiPriority w:val="99"/>
    <w:semiHidden/>
    <w:rsid w:val="00682A49"/>
    <w:rPr>
      <w:sz w:val="24"/>
      <w:szCs w:val="24"/>
    </w:rPr>
  </w:style>
  <w:style w:type="paragraph" w:customStyle="1" w:styleId="TableParagraph">
    <w:name w:val="Table Paragraph"/>
    <w:basedOn w:val="Normal"/>
    <w:uiPriority w:val="1"/>
    <w:qFormat/>
    <w:rsid w:val="00434C94"/>
    <w:pPr>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9553">
      <w:bodyDiv w:val="1"/>
      <w:marLeft w:val="0"/>
      <w:marRight w:val="0"/>
      <w:marTop w:val="0"/>
      <w:marBottom w:val="0"/>
      <w:divBdr>
        <w:top w:val="none" w:sz="0" w:space="0" w:color="auto"/>
        <w:left w:val="none" w:sz="0" w:space="0" w:color="auto"/>
        <w:bottom w:val="none" w:sz="0" w:space="0" w:color="auto"/>
        <w:right w:val="none" w:sz="0" w:space="0" w:color="auto"/>
      </w:divBdr>
    </w:div>
    <w:div w:id="825362337">
      <w:bodyDiv w:val="1"/>
      <w:marLeft w:val="0"/>
      <w:marRight w:val="0"/>
      <w:marTop w:val="0"/>
      <w:marBottom w:val="0"/>
      <w:divBdr>
        <w:top w:val="none" w:sz="0" w:space="0" w:color="auto"/>
        <w:left w:val="none" w:sz="0" w:space="0" w:color="auto"/>
        <w:bottom w:val="none" w:sz="0" w:space="0" w:color="auto"/>
        <w:right w:val="none" w:sz="0" w:space="0" w:color="auto"/>
      </w:divBdr>
    </w:div>
    <w:div w:id="12929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caapprentic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laskapc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tyL@AlaskaPC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7C212E6A6D742AB53D68273D1A684" ma:contentTypeVersion="2" ma:contentTypeDescription="Create a new document." ma:contentTypeScope="" ma:versionID="e7dd4612187c26bd390517c69c00fb57">
  <xsd:schema xmlns:xsd="http://www.w3.org/2001/XMLSchema" xmlns:xs="http://www.w3.org/2001/XMLSchema" xmlns:p="http://schemas.microsoft.com/office/2006/metadata/properties" xmlns:ns2="495b9114-79f9-48ce-a478-d81b358a481f" targetNamespace="http://schemas.microsoft.com/office/2006/metadata/properties" ma:root="true" ma:fieldsID="5dd631e91ec26fa958e42b815ac32fd9" ns2:_="">
    <xsd:import namespace="495b9114-79f9-48ce-a478-d81b358a48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b9114-79f9-48ce-a478-d81b358a4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B9A4-6327-4C72-93CE-A7E5153C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b9114-79f9-48ce-a478-d81b358a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6744E-224D-4528-A00D-52F0FD844C65}">
  <ds:schemaRefs>
    <ds:schemaRef ds:uri="http://schemas.microsoft.com/sharepoint/v3/contenttype/forms"/>
  </ds:schemaRefs>
</ds:datastoreItem>
</file>

<file path=customXml/itemProps3.xml><?xml version="1.0" encoding="utf-8"?>
<ds:datastoreItem xmlns:ds="http://schemas.openxmlformats.org/officeDocument/2006/customXml" ds:itemID="{5DC33A50-F672-44F1-90D0-193981E7C1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53412-C54B-4D03-8B2B-EA05E19A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Employment &amp; Training Administration</Company>
  <LinksUpToDate>false</LinksUpToDate>
  <CharactersWithSpaces>8939</CharactersWithSpaces>
  <SharedDoc>false</SharedDoc>
  <HLinks>
    <vt:vector size="6" baseType="variant">
      <vt:variant>
        <vt:i4>7405608</vt:i4>
      </vt:variant>
      <vt:variant>
        <vt:i4>8</vt:i4>
      </vt:variant>
      <vt:variant>
        <vt:i4>0</vt:i4>
      </vt:variant>
      <vt:variant>
        <vt:i4>5</vt:i4>
      </vt:variant>
      <vt:variant>
        <vt:lpwstr>http://live.laborstats.alaska.gov/wage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Hakala, John - ETA</dc:creator>
  <cp:lastModifiedBy>Hakala, John - ETA</cp:lastModifiedBy>
  <cp:revision>3</cp:revision>
  <cp:lastPrinted>2018-05-18T23:02:00Z</cp:lastPrinted>
  <dcterms:created xsi:type="dcterms:W3CDTF">2018-10-19T20:24:00Z</dcterms:created>
  <dcterms:modified xsi:type="dcterms:W3CDTF">2018-10-19T20:24:00Z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0x0101002C57C212E6A6D742AB53D68273D1A684</vt:lpwstr>
  </property>
</Properties>
</file>